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D197B" w14:textId="77777777" w:rsidR="00A31BBB" w:rsidRDefault="00A31BBB" w:rsidP="00FF135E">
      <w:pPr>
        <w:jc w:val="center"/>
        <w:rPr>
          <w:rFonts w:ascii="Mistral" w:hAnsi="Mistral"/>
          <w:color w:val="800080"/>
          <w:sz w:val="48"/>
          <w:szCs w:val="48"/>
        </w:rPr>
      </w:pPr>
      <w:bookmarkStart w:id="0" w:name="_GoBack"/>
      <w:bookmarkEnd w:id="0"/>
    </w:p>
    <w:p w14:paraId="0FC75C07" w14:textId="77777777" w:rsidR="00A31BBB" w:rsidRDefault="009E5689" w:rsidP="00FF135E">
      <w:pPr>
        <w:jc w:val="center"/>
        <w:rPr>
          <w:rFonts w:ascii="Mistral" w:hAnsi="Mistral"/>
          <w:color w:val="800080"/>
          <w:sz w:val="48"/>
          <w:szCs w:val="48"/>
        </w:rPr>
      </w:pPr>
      <w:r w:rsidRPr="009E5689">
        <w:rPr>
          <w:rFonts w:ascii="Mistral" w:hAnsi="Mistral"/>
          <w:color w:val="800080"/>
          <w:sz w:val="48"/>
          <w:szCs w:val="48"/>
        </w:rPr>
        <w:t>Les débats de l’eCm</w:t>
      </w:r>
      <w:r w:rsidR="00A87623">
        <w:rPr>
          <w:rFonts w:ascii="Mistral" w:hAnsi="Mistral"/>
          <w:color w:val="800080"/>
          <w:sz w:val="48"/>
          <w:szCs w:val="48"/>
        </w:rPr>
        <w:t xml:space="preserve">                                               </w:t>
      </w:r>
      <w:r w:rsidR="00826A8D" w:rsidRPr="00CF3E86">
        <w:rPr>
          <w:b/>
          <w:i/>
          <w:sz w:val="28"/>
          <w:szCs w:val="28"/>
        </w:rPr>
        <w:t>Déchiffrer notre époque</w:t>
      </w:r>
      <w:r>
        <w:rPr>
          <w:b/>
          <w:i/>
          <w:sz w:val="28"/>
          <w:szCs w:val="28"/>
        </w:rPr>
        <w:t xml:space="preserve"> présente </w:t>
      </w:r>
      <w:r w:rsidR="00A87623">
        <w:rPr>
          <w:rFonts w:ascii="Mistral" w:hAnsi="Mistral"/>
          <w:color w:val="800080"/>
          <w:sz w:val="48"/>
          <w:szCs w:val="48"/>
        </w:rPr>
        <w:t xml:space="preserve">                                              </w:t>
      </w:r>
    </w:p>
    <w:p w14:paraId="5E69AB8E" w14:textId="6E2231F0" w:rsidR="00FF135E" w:rsidRPr="00FF135E" w:rsidRDefault="005347EC" w:rsidP="00FF135E">
      <w:pPr>
        <w:jc w:val="center"/>
        <w:rPr>
          <w:b/>
          <w:sz w:val="28"/>
          <w:szCs w:val="28"/>
        </w:rPr>
      </w:pPr>
      <w:r w:rsidRPr="005347EC">
        <w:rPr>
          <w:rFonts w:ascii="Times New Roman" w:hAnsi="Times New Roman" w:cs="Times New Roman"/>
          <w:b/>
          <w:sz w:val="28"/>
          <w:szCs w:val="28"/>
        </w:rPr>
        <w:t>FAUT-IL CRAINDRE LES NOUVELLES TECHNOLOGIES ET LES MEDIAS DANS L’EDUCATION ?</w:t>
      </w:r>
      <w:r w:rsidR="009E5689" w:rsidRPr="005347EC">
        <w:rPr>
          <w:b/>
          <w:sz w:val="28"/>
          <w:szCs w:val="28"/>
        </w:rPr>
        <w:t xml:space="preserve"> </w:t>
      </w:r>
      <w:r w:rsidR="009E5689" w:rsidRPr="004A5FA9">
        <w:rPr>
          <w:b/>
          <w:sz w:val="28"/>
          <w:szCs w:val="28"/>
        </w:rPr>
        <w:t xml:space="preserve">                                                                                                  Avant-débat du </w:t>
      </w:r>
      <w:r>
        <w:rPr>
          <w:b/>
          <w:sz w:val="28"/>
          <w:szCs w:val="28"/>
        </w:rPr>
        <w:t>9 mars</w:t>
      </w:r>
      <w:r w:rsidR="00B72186">
        <w:rPr>
          <w:b/>
          <w:sz w:val="28"/>
          <w:szCs w:val="28"/>
        </w:rPr>
        <w:t xml:space="preserve"> 2016 </w:t>
      </w:r>
      <w:r w:rsidR="009E5689" w:rsidRPr="004A5FA9">
        <w:rPr>
          <w:b/>
          <w:sz w:val="28"/>
          <w:szCs w:val="28"/>
        </w:rPr>
        <w:t xml:space="preserve">par Claude Thélot </w:t>
      </w:r>
    </w:p>
    <w:p w14:paraId="37EA9F96" w14:textId="77777777" w:rsidR="00A31BBB" w:rsidRDefault="00A31BBB" w:rsidP="006E3817">
      <w:pPr>
        <w:spacing w:after="120" w:line="240" w:lineRule="auto"/>
        <w:jc w:val="both"/>
        <w:rPr>
          <w:rFonts w:ascii="Times New Roman" w:hAnsi="Times New Roman" w:cs="Times New Roman"/>
          <w:sz w:val="20"/>
          <w:szCs w:val="20"/>
        </w:rPr>
      </w:pPr>
    </w:p>
    <w:p w14:paraId="49E49193" w14:textId="6A1747CF" w:rsidR="000B4DFA" w:rsidRPr="001F338B" w:rsidRDefault="00240B25" w:rsidP="006E381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La question du titre est évidemment rhétorique : c’est-à-dire que la réponse est non</w:t>
      </w:r>
      <w:r w:rsidR="00626097">
        <w:rPr>
          <w:rFonts w:ascii="Times New Roman" w:hAnsi="Times New Roman" w:cs="Times New Roman"/>
          <w:sz w:val="20"/>
          <w:szCs w:val="20"/>
        </w:rPr>
        <w:t xml:space="preserve">, plus exactement « non, </w:t>
      </w:r>
      <w:r w:rsidR="007F7E3C">
        <w:rPr>
          <w:rFonts w:ascii="Times New Roman" w:hAnsi="Times New Roman" w:cs="Times New Roman"/>
          <w:sz w:val="20"/>
          <w:szCs w:val="20"/>
        </w:rPr>
        <w:t>à condition que</w:t>
      </w:r>
      <w:r w:rsidR="00626097">
        <w:rPr>
          <w:rFonts w:ascii="Times New Roman" w:hAnsi="Times New Roman" w:cs="Times New Roman"/>
          <w:sz w:val="20"/>
          <w:szCs w:val="20"/>
        </w:rPr>
        <w:t>… »</w:t>
      </w:r>
      <w:r>
        <w:rPr>
          <w:rFonts w:ascii="Times New Roman" w:hAnsi="Times New Roman" w:cs="Times New Roman"/>
          <w:sz w:val="20"/>
          <w:szCs w:val="20"/>
        </w:rPr>
        <w:t xml:space="preserve">. </w:t>
      </w:r>
      <w:r w:rsidR="00626097">
        <w:rPr>
          <w:rFonts w:ascii="Times New Roman" w:hAnsi="Times New Roman" w:cs="Times New Roman"/>
          <w:sz w:val="20"/>
          <w:szCs w:val="20"/>
        </w:rPr>
        <w:t>Car</w:t>
      </w:r>
      <w:r>
        <w:rPr>
          <w:rFonts w:ascii="Times New Roman" w:hAnsi="Times New Roman" w:cs="Times New Roman"/>
          <w:sz w:val="20"/>
          <w:szCs w:val="20"/>
        </w:rPr>
        <w:t xml:space="preserve"> ce qui compte vraiment, ce n’est pas </w:t>
      </w:r>
      <w:r w:rsidR="00626097">
        <w:rPr>
          <w:rFonts w:ascii="Times New Roman" w:hAnsi="Times New Roman" w:cs="Times New Roman"/>
          <w:sz w:val="20"/>
          <w:szCs w:val="20"/>
        </w:rPr>
        <w:t xml:space="preserve">de répondre oui ou non, c’est de </w:t>
      </w:r>
      <w:r w:rsidR="00F709A1">
        <w:rPr>
          <w:rFonts w:ascii="Times New Roman" w:hAnsi="Times New Roman" w:cs="Times New Roman"/>
          <w:sz w:val="20"/>
          <w:szCs w:val="20"/>
        </w:rPr>
        <w:t>caractériser</w:t>
      </w:r>
      <w:r>
        <w:rPr>
          <w:rFonts w:ascii="Times New Roman" w:hAnsi="Times New Roman" w:cs="Times New Roman"/>
          <w:sz w:val="20"/>
          <w:szCs w:val="20"/>
        </w:rPr>
        <w:t xml:space="preserve"> les façons dont il faut utiliser les nouvelles technologies et les médias pour les mettre au service d’une éducation plus efficace et plus équitable, bref pour plus et mieux faire réussir tous les élèves. C’est cet immense domaine que notre soirée du 9 mars explorera</w:t>
      </w:r>
      <w:r w:rsidR="007F7E3C">
        <w:rPr>
          <w:rFonts w:ascii="Times New Roman" w:hAnsi="Times New Roman" w:cs="Times New Roman"/>
          <w:sz w:val="20"/>
          <w:szCs w:val="20"/>
        </w:rPr>
        <w:t>. Comme d’habitude,</w:t>
      </w:r>
      <w:r>
        <w:rPr>
          <w:rFonts w:ascii="Times New Roman" w:hAnsi="Times New Roman" w:cs="Times New Roman"/>
          <w:sz w:val="20"/>
          <w:szCs w:val="20"/>
        </w:rPr>
        <w:t xml:space="preserve"> les voies que nous emprunterons dans cette exploration seront celles choisies par les auditeurs à</w:t>
      </w:r>
      <w:r w:rsidR="007F7E3C">
        <w:rPr>
          <w:rFonts w:ascii="Times New Roman" w:hAnsi="Times New Roman" w:cs="Times New Roman"/>
          <w:sz w:val="20"/>
          <w:szCs w:val="20"/>
        </w:rPr>
        <w:t xml:space="preserve"> partir de leurs questions. Et c</w:t>
      </w:r>
      <w:r>
        <w:rPr>
          <w:rFonts w:ascii="Times New Roman" w:hAnsi="Times New Roman" w:cs="Times New Roman"/>
          <w:sz w:val="20"/>
          <w:szCs w:val="20"/>
        </w:rPr>
        <w:t xml:space="preserve">et avant-débat </w:t>
      </w:r>
      <w:r w:rsidR="007F7E3C">
        <w:rPr>
          <w:rFonts w:ascii="Times New Roman" w:hAnsi="Times New Roman" w:cs="Times New Roman"/>
          <w:sz w:val="20"/>
          <w:szCs w:val="20"/>
        </w:rPr>
        <w:t xml:space="preserve">ne </w:t>
      </w:r>
      <w:r>
        <w:rPr>
          <w:rFonts w:ascii="Times New Roman" w:hAnsi="Times New Roman" w:cs="Times New Roman"/>
          <w:sz w:val="20"/>
          <w:szCs w:val="20"/>
        </w:rPr>
        <w:t xml:space="preserve">vise </w:t>
      </w:r>
      <w:r w:rsidR="007F7E3C">
        <w:rPr>
          <w:rFonts w:ascii="Times New Roman" w:hAnsi="Times New Roman" w:cs="Times New Roman"/>
          <w:sz w:val="20"/>
          <w:szCs w:val="20"/>
        </w:rPr>
        <w:t>qu’</w:t>
      </w:r>
      <w:r>
        <w:rPr>
          <w:rFonts w:ascii="Times New Roman" w:hAnsi="Times New Roman" w:cs="Times New Roman"/>
          <w:sz w:val="20"/>
          <w:szCs w:val="20"/>
        </w:rPr>
        <w:t>à fixer quelques repères.</w:t>
      </w:r>
    </w:p>
    <w:p w14:paraId="47E78BFB" w14:textId="6B6B6344" w:rsidR="002F464E" w:rsidRPr="00B628DE" w:rsidRDefault="00D70F79" w:rsidP="003B33AE">
      <w:pPr>
        <w:spacing w:after="120"/>
        <w:jc w:val="both"/>
        <w:rPr>
          <w:rFonts w:ascii="Times New Roman" w:hAnsi="Times New Roman" w:cs="Times New Roman"/>
          <w:b/>
        </w:rPr>
      </w:pPr>
      <w:r w:rsidRPr="00B628DE">
        <w:rPr>
          <w:rFonts w:ascii="Times New Roman" w:hAnsi="Times New Roman" w:cs="Times New Roman"/>
          <w:b/>
        </w:rPr>
        <w:t xml:space="preserve">I – </w:t>
      </w:r>
      <w:r w:rsidR="007572C3" w:rsidRPr="00B628DE">
        <w:rPr>
          <w:rFonts w:ascii="Times New Roman" w:hAnsi="Times New Roman" w:cs="Times New Roman"/>
          <w:b/>
        </w:rPr>
        <w:t>Les nouvelles technologies et les médias existent :</w:t>
      </w:r>
      <w:r w:rsidR="00626097">
        <w:rPr>
          <w:rFonts w:ascii="Times New Roman" w:hAnsi="Times New Roman" w:cs="Times New Roman"/>
          <w:b/>
        </w:rPr>
        <w:t xml:space="preserve"> </w:t>
      </w:r>
      <w:r w:rsidR="007572C3" w:rsidRPr="00B628DE">
        <w:rPr>
          <w:rFonts w:ascii="Times New Roman" w:hAnsi="Times New Roman" w:cs="Times New Roman"/>
          <w:b/>
        </w:rPr>
        <w:t>bien les utiliser plutôt que les refuser</w:t>
      </w:r>
    </w:p>
    <w:p w14:paraId="38D792E6" w14:textId="133F2A62" w:rsidR="007572C3" w:rsidRPr="001F338B" w:rsidRDefault="007572C3" w:rsidP="006E381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C’est effectivement le premier principe. </w:t>
      </w:r>
      <w:r w:rsidRPr="007572C3">
        <w:rPr>
          <w:rFonts w:ascii="Times New Roman" w:hAnsi="Times New Roman" w:cs="Times New Roman"/>
          <w:sz w:val="20"/>
          <w:szCs w:val="20"/>
        </w:rPr>
        <w:t>L’École est</w:t>
      </w:r>
      <w:r w:rsidR="00B628DE">
        <w:rPr>
          <w:rFonts w:ascii="Times New Roman" w:hAnsi="Times New Roman" w:cs="Times New Roman"/>
          <w:sz w:val="20"/>
          <w:szCs w:val="20"/>
        </w:rPr>
        <w:t xml:space="preserve"> et</w:t>
      </w:r>
      <w:r w:rsidR="001E372D">
        <w:rPr>
          <w:rFonts w:ascii="Times New Roman" w:hAnsi="Times New Roman" w:cs="Times New Roman"/>
          <w:sz w:val="20"/>
          <w:szCs w:val="20"/>
        </w:rPr>
        <w:t xml:space="preserve"> à mon avis </w:t>
      </w:r>
      <w:r>
        <w:rPr>
          <w:rFonts w:ascii="Times New Roman" w:hAnsi="Times New Roman" w:cs="Times New Roman"/>
          <w:sz w:val="20"/>
          <w:szCs w:val="20"/>
        </w:rPr>
        <w:t xml:space="preserve">doit rester le royaume de l’écrit, mais ce n’est pas </w:t>
      </w:r>
      <w:r w:rsidR="00B628DE">
        <w:rPr>
          <w:rFonts w:ascii="Times New Roman" w:hAnsi="Times New Roman" w:cs="Times New Roman"/>
          <w:sz w:val="20"/>
          <w:szCs w:val="20"/>
        </w:rPr>
        <w:t>une</w:t>
      </w:r>
      <w:r>
        <w:rPr>
          <w:rFonts w:ascii="Times New Roman" w:hAnsi="Times New Roman" w:cs="Times New Roman"/>
          <w:sz w:val="20"/>
          <w:szCs w:val="20"/>
        </w:rPr>
        <w:t xml:space="preserve"> raison </w:t>
      </w:r>
      <w:r w:rsidR="00B628DE">
        <w:rPr>
          <w:rFonts w:ascii="Times New Roman" w:hAnsi="Times New Roman" w:cs="Times New Roman"/>
          <w:sz w:val="20"/>
          <w:szCs w:val="20"/>
        </w:rPr>
        <w:t xml:space="preserve">pour </w:t>
      </w:r>
      <w:r w:rsidR="00FE7919">
        <w:rPr>
          <w:rFonts w:ascii="Times New Roman" w:hAnsi="Times New Roman" w:cs="Times New Roman"/>
          <w:sz w:val="20"/>
          <w:szCs w:val="20"/>
        </w:rPr>
        <w:t xml:space="preserve">qu’elle </w:t>
      </w:r>
      <w:r w:rsidR="00B628DE">
        <w:rPr>
          <w:rFonts w:ascii="Times New Roman" w:hAnsi="Times New Roman" w:cs="Times New Roman"/>
          <w:sz w:val="20"/>
          <w:szCs w:val="20"/>
        </w:rPr>
        <w:t>refuse</w:t>
      </w:r>
      <w:r>
        <w:rPr>
          <w:rFonts w:ascii="Times New Roman" w:hAnsi="Times New Roman" w:cs="Times New Roman"/>
          <w:sz w:val="20"/>
          <w:szCs w:val="20"/>
        </w:rPr>
        <w:t xml:space="preserve"> l’écran</w:t>
      </w:r>
      <w:r w:rsidR="00FE7919">
        <w:rPr>
          <w:rFonts w:ascii="Times New Roman" w:hAnsi="Times New Roman" w:cs="Times New Roman"/>
          <w:sz w:val="20"/>
          <w:szCs w:val="20"/>
        </w:rPr>
        <w:t>, tant à l’intérieur d’elle-même que dans son environnement</w:t>
      </w:r>
      <w:r>
        <w:rPr>
          <w:rFonts w:ascii="Times New Roman" w:hAnsi="Times New Roman" w:cs="Times New Roman"/>
          <w:sz w:val="20"/>
          <w:szCs w:val="20"/>
        </w:rPr>
        <w:t>.</w:t>
      </w:r>
      <w:r w:rsidRPr="007572C3">
        <w:rPr>
          <w:rFonts w:ascii="Times New Roman" w:hAnsi="Times New Roman" w:cs="Times New Roman"/>
        </w:rPr>
        <w:t xml:space="preserve"> </w:t>
      </w:r>
      <w:r>
        <w:rPr>
          <w:rFonts w:ascii="Times New Roman" w:hAnsi="Times New Roman" w:cs="Times New Roman"/>
          <w:sz w:val="20"/>
          <w:szCs w:val="20"/>
        </w:rPr>
        <w:t>I</w:t>
      </w:r>
      <w:r w:rsidRPr="007572C3">
        <w:rPr>
          <w:rFonts w:ascii="Times New Roman" w:hAnsi="Times New Roman" w:cs="Times New Roman"/>
          <w:sz w:val="20"/>
          <w:szCs w:val="20"/>
        </w:rPr>
        <w:t>nsist</w:t>
      </w:r>
      <w:r>
        <w:rPr>
          <w:rFonts w:ascii="Times New Roman" w:hAnsi="Times New Roman" w:cs="Times New Roman"/>
          <w:sz w:val="20"/>
          <w:szCs w:val="20"/>
        </w:rPr>
        <w:t xml:space="preserve">ons </w:t>
      </w:r>
      <w:r w:rsidR="00B628DE">
        <w:rPr>
          <w:rFonts w:ascii="Times New Roman" w:hAnsi="Times New Roman" w:cs="Times New Roman"/>
          <w:sz w:val="20"/>
          <w:szCs w:val="20"/>
        </w:rPr>
        <w:t>à ce propos</w:t>
      </w:r>
      <w:r w:rsidRPr="007572C3">
        <w:rPr>
          <w:rFonts w:ascii="Times New Roman" w:hAnsi="Times New Roman" w:cs="Times New Roman"/>
          <w:sz w:val="20"/>
          <w:szCs w:val="20"/>
        </w:rPr>
        <w:t xml:space="preserve"> sur un point </w:t>
      </w:r>
      <w:r>
        <w:rPr>
          <w:rFonts w:ascii="Times New Roman" w:hAnsi="Times New Roman" w:cs="Times New Roman"/>
          <w:sz w:val="20"/>
          <w:szCs w:val="20"/>
        </w:rPr>
        <w:t>capital</w:t>
      </w:r>
      <w:r w:rsidRPr="007572C3">
        <w:rPr>
          <w:rFonts w:ascii="Times New Roman" w:hAnsi="Times New Roman" w:cs="Times New Roman"/>
          <w:sz w:val="20"/>
          <w:szCs w:val="20"/>
        </w:rPr>
        <w:t xml:space="preserve"> : aucune technologie n’est, en soi, absolument favorable ou défavorable, positive ou négative. L’essentiel réside dans l’usage qu’on en fait. Les technologies </w:t>
      </w:r>
      <w:r w:rsidR="005E2277">
        <w:rPr>
          <w:rFonts w:ascii="Times New Roman" w:hAnsi="Times New Roman" w:cs="Times New Roman"/>
          <w:sz w:val="20"/>
          <w:szCs w:val="20"/>
        </w:rPr>
        <w:t>offrent</w:t>
      </w:r>
      <w:r w:rsidRPr="007572C3">
        <w:rPr>
          <w:rFonts w:ascii="Times New Roman" w:hAnsi="Times New Roman" w:cs="Times New Roman"/>
          <w:sz w:val="20"/>
          <w:szCs w:val="20"/>
        </w:rPr>
        <w:t xml:space="preserve"> en fait des potentialit</w:t>
      </w:r>
      <w:r w:rsidR="005E2277">
        <w:rPr>
          <w:rFonts w:ascii="Times New Roman" w:hAnsi="Times New Roman" w:cs="Times New Roman"/>
          <w:sz w:val="20"/>
          <w:szCs w:val="20"/>
        </w:rPr>
        <w:t>és</w:t>
      </w:r>
      <w:r w:rsidRPr="007572C3">
        <w:rPr>
          <w:rFonts w:ascii="Times New Roman" w:hAnsi="Times New Roman" w:cs="Times New Roman"/>
          <w:sz w:val="20"/>
          <w:szCs w:val="20"/>
        </w:rPr>
        <w:t>, et c’est nos choix</w:t>
      </w:r>
      <w:r w:rsidR="005E2277">
        <w:rPr>
          <w:rFonts w:ascii="Times New Roman" w:hAnsi="Times New Roman" w:cs="Times New Roman"/>
          <w:sz w:val="20"/>
          <w:szCs w:val="20"/>
        </w:rPr>
        <w:t xml:space="preserve"> </w:t>
      </w:r>
      <w:r>
        <w:rPr>
          <w:rFonts w:ascii="Times New Roman" w:hAnsi="Times New Roman" w:cs="Times New Roman"/>
          <w:sz w:val="20"/>
          <w:szCs w:val="20"/>
        </w:rPr>
        <w:t xml:space="preserve">d’usage </w:t>
      </w:r>
      <w:r w:rsidRPr="007572C3">
        <w:rPr>
          <w:rFonts w:ascii="Times New Roman" w:hAnsi="Times New Roman" w:cs="Times New Roman"/>
          <w:sz w:val="20"/>
          <w:szCs w:val="20"/>
        </w:rPr>
        <w:t xml:space="preserve">qui </w:t>
      </w:r>
      <w:r>
        <w:rPr>
          <w:rFonts w:ascii="Times New Roman" w:hAnsi="Times New Roman" w:cs="Times New Roman"/>
          <w:sz w:val="20"/>
          <w:szCs w:val="20"/>
        </w:rPr>
        <w:t>comptent</w:t>
      </w:r>
      <w:r w:rsidRPr="007572C3">
        <w:rPr>
          <w:rFonts w:ascii="Times New Roman" w:hAnsi="Times New Roman" w:cs="Times New Roman"/>
          <w:sz w:val="20"/>
          <w:szCs w:val="20"/>
        </w:rPr>
        <w:t xml:space="preserve">. Par ailleurs, il ne sert </w:t>
      </w:r>
      <w:r w:rsidR="00056D47">
        <w:rPr>
          <w:rFonts w:ascii="Times New Roman" w:hAnsi="Times New Roman" w:cs="Times New Roman"/>
          <w:sz w:val="20"/>
          <w:szCs w:val="20"/>
        </w:rPr>
        <w:t>à</w:t>
      </w:r>
      <w:r w:rsidRPr="007572C3">
        <w:rPr>
          <w:rFonts w:ascii="Times New Roman" w:hAnsi="Times New Roman" w:cs="Times New Roman"/>
          <w:sz w:val="20"/>
          <w:szCs w:val="20"/>
        </w:rPr>
        <w:t xml:space="preserve"> rien de regretter la présence ou le développement de tel ou tel média ou technologie parce qu’on le trouverait néfaste intrinsèquement, et qu’on voudrait un retour à l’état antérieur où il n’existait pas. Il est impossible d’arrêter le développement scientifique et technologique, de sorte que les médias et technologies sont là, bien là, d’autres viendront, et tout l’enjeu est, non pas de freiner ou bloquer ce développement, mais d’être conscient des gains et risques que ces nouveautés apportent et d’en tirer les conséquenc</w:t>
      </w:r>
      <w:r>
        <w:rPr>
          <w:rFonts w:ascii="Times New Roman" w:hAnsi="Times New Roman" w:cs="Times New Roman"/>
          <w:sz w:val="20"/>
          <w:szCs w:val="20"/>
        </w:rPr>
        <w:t xml:space="preserve">es </w:t>
      </w:r>
      <w:r w:rsidRPr="007572C3">
        <w:rPr>
          <w:rFonts w:ascii="Times New Roman" w:hAnsi="Times New Roman" w:cs="Times New Roman"/>
          <w:sz w:val="20"/>
          <w:szCs w:val="20"/>
        </w:rPr>
        <w:t>quant à leur usage</w:t>
      </w:r>
      <w:r w:rsidR="00FE7919">
        <w:rPr>
          <w:rFonts w:ascii="Times New Roman" w:hAnsi="Times New Roman" w:cs="Times New Roman"/>
          <w:sz w:val="20"/>
          <w:szCs w:val="20"/>
        </w:rPr>
        <w:t xml:space="preserve"> C</w:t>
      </w:r>
      <w:r w:rsidR="005E2277">
        <w:rPr>
          <w:rFonts w:ascii="Times New Roman" w:hAnsi="Times New Roman" w:cs="Times New Roman"/>
          <w:sz w:val="20"/>
          <w:szCs w:val="20"/>
        </w:rPr>
        <w:t>es réflexions, g</w:t>
      </w:r>
      <w:r w:rsidRPr="007572C3">
        <w:rPr>
          <w:rFonts w:ascii="Times New Roman" w:hAnsi="Times New Roman" w:cs="Times New Roman"/>
          <w:sz w:val="20"/>
          <w:szCs w:val="20"/>
        </w:rPr>
        <w:t xml:space="preserve">énérales, ont </w:t>
      </w:r>
      <w:r w:rsidR="00FE7919">
        <w:rPr>
          <w:rFonts w:ascii="Times New Roman" w:hAnsi="Times New Roman" w:cs="Times New Roman"/>
          <w:sz w:val="20"/>
          <w:szCs w:val="20"/>
        </w:rPr>
        <w:t xml:space="preserve">évidemment </w:t>
      </w:r>
      <w:r w:rsidRPr="007572C3">
        <w:rPr>
          <w:rFonts w:ascii="Times New Roman" w:hAnsi="Times New Roman" w:cs="Times New Roman"/>
          <w:sz w:val="20"/>
          <w:szCs w:val="20"/>
        </w:rPr>
        <w:t xml:space="preserve">une traduction immédiate </w:t>
      </w:r>
      <w:r>
        <w:rPr>
          <w:rFonts w:ascii="Times New Roman" w:hAnsi="Times New Roman" w:cs="Times New Roman"/>
          <w:sz w:val="20"/>
          <w:szCs w:val="20"/>
        </w:rPr>
        <w:t xml:space="preserve">à l’École, </w:t>
      </w:r>
      <w:r w:rsidRPr="007572C3">
        <w:rPr>
          <w:rFonts w:ascii="Times New Roman" w:hAnsi="Times New Roman" w:cs="Times New Roman"/>
          <w:sz w:val="20"/>
          <w:szCs w:val="20"/>
        </w:rPr>
        <w:t>en matière d</w:t>
      </w:r>
      <w:r w:rsidR="00FE7919">
        <w:rPr>
          <w:rFonts w:ascii="Times New Roman" w:hAnsi="Times New Roman" w:cs="Times New Roman"/>
          <w:sz w:val="20"/>
          <w:szCs w:val="20"/>
        </w:rPr>
        <w:t>e relation aux médias et aux nouvelles technologies, d</w:t>
      </w:r>
      <w:r w:rsidRPr="007572C3">
        <w:rPr>
          <w:rFonts w:ascii="Times New Roman" w:hAnsi="Times New Roman" w:cs="Times New Roman"/>
          <w:sz w:val="20"/>
          <w:szCs w:val="20"/>
        </w:rPr>
        <w:t>’éducation, de pédagogie, etc.</w:t>
      </w:r>
    </w:p>
    <w:p w14:paraId="13A9B644" w14:textId="77777777" w:rsidR="007A3E75" w:rsidRDefault="00195498" w:rsidP="007A3E75">
      <w:pPr>
        <w:jc w:val="both"/>
        <w:rPr>
          <w:rFonts w:ascii="Times New Roman" w:hAnsi="Times New Roman" w:cs="Times New Roman"/>
          <w:b/>
        </w:rPr>
      </w:pPr>
      <w:r w:rsidRPr="001F338B">
        <w:rPr>
          <w:rFonts w:ascii="Times New Roman" w:hAnsi="Times New Roman" w:cs="Times New Roman"/>
          <w:sz w:val="20"/>
          <w:szCs w:val="20"/>
        </w:rPr>
        <w:t xml:space="preserve"> </w:t>
      </w:r>
      <w:r w:rsidR="00E5743A" w:rsidRPr="001F338B">
        <w:rPr>
          <w:rFonts w:ascii="Times New Roman" w:hAnsi="Times New Roman" w:cs="Times New Roman"/>
          <w:b/>
          <w:sz w:val="20"/>
          <w:szCs w:val="20"/>
        </w:rPr>
        <w:t>I</w:t>
      </w:r>
      <w:r w:rsidR="007A3E75">
        <w:rPr>
          <w:rFonts w:ascii="Times New Roman" w:hAnsi="Times New Roman" w:cs="Times New Roman"/>
          <w:b/>
          <w:sz w:val="20"/>
          <w:szCs w:val="20"/>
        </w:rPr>
        <w:t xml:space="preserve">I – </w:t>
      </w:r>
      <w:r w:rsidR="007A3E75" w:rsidRPr="00D74781">
        <w:rPr>
          <w:rFonts w:ascii="Times New Roman" w:hAnsi="Times New Roman" w:cs="Times New Roman"/>
          <w:b/>
        </w:rPr>
        <w:t>L’écran comme moyen et forme d’éducation</w:t>
      </w:r>
    </w:p>
    <w:p w14:paraId="70C21955" w14:textId="79B0148D" w:rsidR="007A3E75" w:rsidRPr="007A3E75" w:rsidRDefault="007A3E75" w:rsidP="006E3817">
      <w:pPr>
        <w:spacing w:line="240" w:lineRule="auto"/>
        <w:jc w:val="both"/>
        <w:rPr>
          <w:rFonts w:ascii="Times New Roman" w:hAnsi="Times New Roman" w:cs="Times New Roman"/>
          <w:sz w:val="20"/>
          <w:szCs w:val="20"/>
        </w:rPr>
      </w:pPr>
      <w:r>
        <w:rPr>
          <w:rFonts w:ascii="Times New Roman" w:hAnsi="Times New Roman" w:cs="Times New Roman"/>
          <w:sz w:val="20"/>
          <w:szCs w:val="20"/>
        </w:rPr>
        <w:t>Conv</w:t>
      </w:r>
      <w:r w:rsidRPr="007A3E75">
        <w:rPr>
          <w:rFonts w:ascii="Times New Roman" w:hAnsi="Times New Roman" w:cs="Times New Roman"/>
          <w:sz w:val="20"/>
          <w:szCs w:val="20"/>
        </w:rPr>
        <w:t>eno</w:t>
      </w:r>
      <w:r>
        <w:rPr>
          <w:rFonts w:ascii="Times New Roman" w:hAnsi="Times New Roman" w:cs="Times New Roman"/>
          <w:sz w:val="20"/>
          <w:szCs w:val="20"/>
        </w:rPr>
        <w:t>n</w:t>
      </w:r>
      <w:r w:rsidRPr="007A3E75">
        <w:rPr>
          <w:rFonts w:ascii="Times New Roman" w:hAnsi="Times New Roman" w:cs="Times New Roman"/>
          <w:sz w:val="20"/>
          <w:szCs w:val="20"/>
        </w:rPr>
        <w:t>s d’un second préalable </w:t>
      </w:r>
      <w:r w:rsidRPr="005E2277">
        <w:rPr>
          <w:rFonts w:ascii="Times New Roman" w:hAnsi="Times New Roman" w:cs="Times New Roman"/>
          <w:sz w:val="20"/>
          <w:szCs w:val="20"/>
        </w:rPr>
        <w:t xml:space="preserve">: </w:t>
      </w:r>
      <w:r w:rsidR="005E2277" w:rsidRPr="005E2277">
        <w:rPr>
          <w:rFonts w:ascii="Times New Roman" w:hAnsi="Times New Roman" w:cs="Times New Roman"/>
          <w:sz w:val="20"/>
          <w:szCs w:val="20"/>
        </w:rPr>
        <w:t>il faut</w:t>
      </w:r>
      <w:r w:rsidRPr="005E2277">
        <w:rPr>
          <w:rFonts w:ascii="Times New Roman" w:hAnsi="Times New Roman" w:cs="Times New Roman"/>
          <w:sz w:val="20"/>
          <w:szCs w:val="20"/>
        </w:rPr>
        <w:t xml:space="preserve"> regarder</w:t>
      </w:r>
      <w:r w:rsidRPr="005E2277">
        <w:rPr>
          <w:rFonts w:ascii="Times New Roman" w:hAnsi="Times New Roman" w:cs="Times New Roman"/>
          <w:sz w:val="22"/>
          <w:szCs w:val="20"/>
        </w:rPr>
        <w:t xml:space="preserve"> </w:t>
      </w:r>
      <w:r w:rsidRPr="007A3E75">
        <w:rPr>
          <w:rFonts w:ascii="Times New Roman" w:hAnsi="Times New Roman" w:cs="Times New Roman"/>
          <w:sz w:val="20"/>
          <w:szCs w:val="20"/>
        </w:rPr>
        <w:t xml:space="preserve">l’écran (télévision, microordinateur, tactile, </w:t>
      </w:r>
      <w:r w:rsidR="005E2277">
        <w:rPr>
          <w:rFonts w:ascii="Times New Roman" w:hAnsi="Times New Roman" w:cs="Times New Roman"/>
          <w:sz w:val="20"/>
          <w:szCs w:val="20"/>
        </w:rPr>
        <w:t xml:space="preserve">téléphone et dérivés, </w:t>
      </w:r>
      <w:r w:rsidRPr="007A3E75">
        <w:rPr>
          <w:rFonts w:ascii="Times New Roman" w:hAnsi="Times New Roman" w:cs="Times New Roman"/>
          <w:sz w:val="20"/>
          <w:szCs w:val="20"/>
        </w:rPr>
        <w:t xml:space="preserve">etc.) </w:t>
      </w:r>
      <w:r w:rsidR="005E2277">
        <w:rPr>
          <w:rFonts w:ascii="Times New Roman" w:hAnsi="Times New Roman" w:cs="Times New Roman"/>
          <w:sz w:val="20"/>
          <w:szCs w:val="20"/>
        </w:rPr>
        <w:t>comme</w:t>
      </w:r>
      <w:r w:rsidR="001E372D">
        <w:rPr>
          <w:rFonts w:ascii="Times New Roman" w:hAnsi="Times New Roman" w:cs="Times New Roman"/>
          <w:sz w:val="20"/>
          <w:szCs w:val="20"/>
        </w:rPr>
        <w:t xml:space="preserve">, de fait, une structure ou un outil </w:t>
      </w:r>
      <w:r w:rsidRPr="007A3E75">
        <w:rPr>
          <w:rFonts w:ascii="Times New Roman" w:hAnsi="Times New Roman" w:cs="Times New Roman"/>
          <w:sz w:val="20"/>
          <w:szCs w:val="20"/>
        </w:rPr>
        <w:t xml:space="preserve">d’éducation fondamental, et notamment </w:t>
      </w:r>
      <w:r w:rsidR="005E2277">
        <w:rPr>
          <w:rFonts w:ascii="Times New Roman" w:hAnsi="Times New Roman" w:cs="Times New Roman"/>
          <w:sz w:val="20"/>
          <w:szCs w:val="20"/>
        </w:rPr>
        <w:t>pour</w:t>
      </w:r>
      <w:r w:rsidRPr="007A3E75">
        <w:rPr>
          <w:rFonts w:ascii="Times New Roman" w:hAnsi="Times New Roman" w:cs="Times New Roman"/>
          <w:sz w:val="20"/>
          <w:szCs w:val="20"/>
        </w:rPr>
        <w:t xml:space="preserve"> la jeunesse, et il convient alors de s’interroger sur ses effets : intérêts et inconvénients. D’abord quelques ordres de grandeur : nous passons trois heures par jour (en moyenne) devant la télévision (y compris parfois, en faisant autre chose) et trois quarts d’heure pour l’usage domestique de l’ordinateur</w:t>
      </w:r>
      <w:r>
        <w:rPr>
          <w:rFonts w:ascii="Times New Roman" w:hAnsi="Times New Roman" w:cs="Times New Roman"/>
          <w:sz w:val="20"/>
          <w:szCs w:val="20"/>
        </w:rPr>
        <w:t xml:space="preserve"> (moyennes entre ceux qui pratiquent et ceux qui ne pratiquent pas)</w:t>
      </w:r>
      <w:r w:rsidRPr="007A3E75">
        <w:rPr>
          <w:rFonts w:ascii="Times New Roman" w:hAnsi="Times New Roman" w:cs="Times New Roman"/>
          <w:sz w:val="20"/>
          <w:szCs w:val="20"/>
        </w:rPr>
        <w:t>. Pour la télévision, ce temps est stable depuis dix ans (mais c’est beaucoup plus qu’il y a trente ans), tandis que pour l’ordinateur, cela a beaucoup augmenté, et je ne parle pas des autres « écrans » Enfin, cette activité « écran » est de plus en plus solitaire. Caractéristique capitale car l’on ne peut penser que c’</w:t>
      </w:r>
      <w:r w:rsidR="00FE7919">
        <w:rPr>
          <w:rFonts w:ascii="Times New Roman" w:hAnsi="Times New Roman" w:cs="Times New Roman"/>
          <w:sz w:val="20"/>
          <w:szCs w:val="20"/>
        </w:rPr>
        <w:t>est sans effet sur nos pensées</w:t>
      </w:r>
      <w:r w:rsidRPr="007A3E75">
        <w:rPr>
          <w:rFonts w:ascii="Times New Roman" w:hAnsi="Times New Roman" w:cs="Times New Roman"/>
          <w:sz w:val="20"/>
          <w:szCs w:val="20"/>
        </w:rPr>
        <w:t xml:space="preserve">, nos opinions, bref que l’écran ne nous « forme » (ou même ne nous « formate ») pas. </w:t>
      </w:r>
    </w:p>
    <w:p w14:paraId="6152BF6C" w14:textId="7C687DEA" w:rsidR="007A3E75" w:rsidRPr="007A3E75" w:rsidRDefault="007A3E75" w:rsidP="006E3817">
      <w:pPr>
        <w:spacing w:line="240" w:lineRule="auto"/>
        <w:jc w:val="both"/>
        <w:rPr>
          <w:rFonts w:ascii="Times New Roman" w:hAnsi="Times New Roman" w:cs="Times New Roman"/>
          <w:sz w:val="20"/>
          <w:szCs w:val="20"/>
        </w:rPr>
      </w:pPr>
      <w:r w:rsidRPr="007A3E75">
        <w:rPr>
          <w:rFonts w:ascii="Times New Roman" w:hAnsi="Times New Roman" w:cs="Times New Roman"/>
          <w:sz w:val="20"/>
          <w:szCs w:val="20"/>
        </w:rPr>
        <w:t>Ici, se pose une question sur la nature de ce support qu’est l’écran. Il tend à faire croire que nous y voyons la vie réelle, c’est-à-dire que le monde virt</w:t>
      </w:r>
      <w:r>
        <w:rPr>
          <w:rFonts w:ascii="Times New Roman" w:hAnsi="Times New Roman" w:cs="Times New Roman"/>
          <w:sz w:val="20"/>
          <w:szCs w:val="20"/>
        </w:rPr>
        <w:t>uel qu’il</w:t>
      </w:r>
      <w:r w:rsidRPr="007A3E75">
        <w:rPr>
          <w:rFonts w:ascii="Times New Roman" w:hAnsi="Times New Roman" w:cs="Times New Roman"/>
          <w:sz w:val="20"/>
          <w:szCs w:val="20"/>
        </w:rPr>
        <w:t xml:space="preserve"> montre est analogue au monde réel. Par exemple tuer quelqu’un sur un écran serait analogue à le tuer en réalité. En fait, dans la réalité, c’est</w:t>
      </w:r>
      <w:r w:rsidR="00FE7919">
        <w:rPr>
          <w:rFonts w:ascii="Times New Roman" w:hAnsi="Times New Roman" w:cs="Times New Roman"/>
          <w:sz w:val="20"/>
          <w:szCs w:val="20"/>
        </w:rPr>
        <w:t xml:space="preserve">, si je puis dire, </w:t>
      </w:r>
      <w:r w:rsidRPr="007A3E75">
        <w:rPr>
          <w:rFonts w:ascii="Times New Roman" w:hAnsi="Times New Roman" w:cs="Times New Roman"/>
          <w:sz w:val="20"/>
          <w:szCs w:val="20"/>
        </w:rPr>
        <w:t xml:space="preserve">beaucoup plus compliqué (il y a du sang, il faut faire disparaître le corps, etc.), mais cela n’est pas perçu par des esprits </w:t>
      </w:r>
      <w:r>
        <w:rPr>
          <w:rFonts w:ascii="Times New Roman" w:hAnsi="Times New Roman" w:cs="Times New Roman"/>
          <w:sz w:val="20"/>
          <w:szCs w:val="20"/>
        </w:rPr>
        <w:t xml:space="preserve">faibles ou </w:t>
      </w:r>
      <w:r w:rsidRPr="007A3E75">
        <w:rPr>
          <w:rFonts w:ascii="Times New Roman" w:hAnsi="Times New Roman" w:cs="Times New Roman"/>
          <w:sz w:val="20"/>
          <w:szCs w:val="20"/>
        </w:rPr>
        <w:t xml:space="preserve">qui ne réfléchissent pas. Le virtuel peut alors devenir un modèle du réel. </w:t>
      </w:r>
      <w:r w:rsidR="00262E37">
        <w:rPr>
          <w:rFonts w:ascii="Times New Roman" w:hAnsi="Times New Roman" w:cs="Times New Roman"/>
          <w:sz w:val="20"/>
          <w:szCs w:val="20"/>
        </w:rPr>
        <w:t>D’où deux conséquences. C</w:t>
      </w:r>
      <w:r w:rsidRPr="007A3E75">
        <w:rPr>
          <w:rFonts w:ascii="Times New Roman" w:hAnsi="Times New Roman" w:cs="Times New Roman"/>
          <w:sz w:val="20"/>
          <w:szCs w:val="20"/>
        </w:rPr>
        <w:t xml:space="preserve">ela risque de pousser à des comportements violents, justement du fait de la confusion entre virtuel </w:t>
      </w:r>
      <w:r w:rsidR="005E2277">
        <w:rPr>
          <w:rFonts w:ascii="Times New Roman" w:hAnsi="Times New Roman" w:cs="Times New Roman"/>
          <w:sz w:val="20"/>
          <w:szCs w:val="20"/>
        </w:rPr>
        <w:t>et réel</w:t>
      </w:r>
      <w:r w:rsidRPr="007A3E75">
        <w:rPr>
          <w:rFonts w:ascii="Times New Roman" w:hAnsi="Times New Roman" w:cs="Times New Roman"/>
          <w:sz w:val="20"/>
          <w:szCs w:val="20"/>
        </w:rPr>
        <w:t>. Ensuite</w:t>
      </w:r>
      <w:r>
        <w:rPr>
          <w:rFonts w:ascii="Times New Roman" w:hAnsi="Times New Roman" w:cs="Times New Roman"/>
          <w:sz w:val="20"/>
          <w:szCs w:val="20"/>
        </w:rPr>
        <w:t>,</w:t>
      </w:r>
      <w:r w:rsidRPr="007A3E75">
        <w:rPr>
          <w:rFonts w:ascii="Times New Roman" w:hAnsi="Times New Roman" w:cs="Times New Roman"/>
          <w:sz w:val="20"/>
          <w:szCs w:val="20"/>
        </w:rPr>
        <w:t xml:space="preserve"> il faut absolument, comme antidote, </w:t>
      </w:r>
      <w:r w:rsidR="00262E37">
        <w:rPr>
          <w:rFonts w:ascii="Times New Roman" w:hAnsi="Times New Roman" w:cs="Times New Roman"/>
          <w:sz w:val="20"/>
          <w:szCs w:val="20"/>
        </w:rPr>
        <w:t>enseigner les sciences</w:t>
      </w:r>
      <w:r>
        <w:rPr>
          <w:rFonts w:ascii="Times New Roman" w:hAnsi="Times New Roman" w:cs="Times New Roman"/>
          <w:sz w:val="20"/>
          <w:szCs w:val="20"/>
        </w:rPr>
        <w:t xml:space="preserve"> (dès l’école primaire)</w:t>
      </w:r>
      <w:r w:rsidRPr="007A3E75">
        <w:rPr>
          <w:rFonts w:ascii="Times New Roman" w:hAnsi="Times New Roman" w:cs="Times New Roman"/>
          <w:sz w:val="20"/>
          <w:szCs w:val="20"/>
        </w:rPr>
        <w:t xml:space="preserve">, non pas seulement pour former des scientifiques mais pour bien faire comprendre </w:t>
      </w:r>
      <w:r w:rsidR="00262E37">
        <w:rPr>
          <w:rFonts w:ascii="Times New Roman" w:hAnsi="Times New Roman" w:cs="Times New Roman"/>
          <w:sz w:val="20"/>
          <w:szCs w:val="20"/>
        </w:rPr>
        <w:t xml:space="preserve">à tous </w:t>
      </w:r>
      <w:r w:rsidRPr="007A3E75">
        <w:rPr>
          <w:rFonts w:ascii="Times New Roman" w:hAnsi="Times New Roman" w:cs="Times New Roman"/>
          <w:sz w:val="20"/>
          <w:szCs w:val="20"/>
        </w:rPr>
        <w:t xml:space="preserve">que le réel </w:t>
      </w:r>
      <w:r w:rsidR="00262E37">
        <w:rPr>
          <w:rFonts w:ascii="Times New Roman" w:hAnsi="Times New Roman" w:cs="Times New Roman"/>
          <w:sz w:val="20"/>
          <w:szCs w:val="20"/>
        </w:rPr>
        <w:t>diffère du</w:t>
      </w:r>
      <w:r w:rsidRPr="007A3E75">
        <w:rPr>
          <w:rFonts w:ascii="Times New Roman" w:hAnsi="Times New Roman" w:cs="Times New Roman"/>
          <w:sz w:val="20"/>
          <w:szCs w:val="20"/>
        </w:rPr>
        <w:t xml:space="preserve"> virtuel : en particulier, </w:t>
      </w:r>
      <w:r w:rsidR="00FE7919">
        <w:rPr>
          <w:rFonts w:ascii="Times New Roman" w:hAnsi="Times New Roman" w:cs="Times New Roman"/>
          <w:sz w:val="20"/>
          <w:szCs w:val="20"/>
        </w:rPr>
        <w:t xml:space="preserve">parce </w:t>
      </w:r>
      <w:r w:rsidR="005E2277">
        <w:rPr>
          <w:rFonts w:ascii="Times New Roman" w:hAnsi="Times New Roman" w:cs="Times New Roman"/>
          <w:sz w:val="20"/>
          <w:szCs w:val="20"/>
        </w:rPr>
        <w:t>qu’</w:t>
      </w:r>
      <w:r w:rsidRPr="007A3E75">
        <w:rPr>
          <w:rFonts w:ascii="Times New Roman" w:hAnsi="Times New Roman" w:cs="Times New Roman"/>
          <w:sz w:val="20"/>
          <w:szCs w:val="20"/>
        </w:rPr>
        <w:t>il « résiste ».</w:t>
      </w:r>
    </w:p>
    <w:p w14:paraId="702B78A6" w14:textId="70A3C287" w:rsidR="009917E8" w:rsidRDefault="007A3E75" w:rsidP="00831660">
      <w:pPr>
        <w:spacing w:after="0" w:line="240" w:lineRule="auto"/>
        <w:jc w:val="both"/>
        <w:rPr>
          <w:rFonts w:ascii="Times New Roman" w:hAnsi="Times New Roman" w:cs="Times New Roman"/>
          <w:sz w:val="20"/>
          <w:szCs w:val="20"/>
        </w:rPr>
      </w:pPr>
      <w:r w:rsidRPr="007A3E75">
        <w:rPr>
          <w:rFonts w:ascii="Times New Roman" w:hAnsi="Times New Roman" w:cs="Times New Roman"/>
          <w:sz w:val="20"/>
          <w:szCs w:val="20"/>
        </w:rPr>
        <w:t>L’écran est formateur, éducateur. C’est un fait et nous devons, pour que ce soit bénéfique pour l</w:t>
      </w:r>
      <w:r>
        <w:rPr>
          <w:rFonts w:ascii="Times New Roman" w:hAnsi="Times New Roman" w:cs="Times New Roman"/>
          <w:sz w:val="20"/>
          <w:szCs w:val="20"/>
        </w:rPr>
        <w:t>’élève</w:t>
      </w:r>
      <w:r w:rsidR="006E3817">
        <w:rPr>
          <w:rFonts w:ascii="Times New Roman" w:hAnsi="Times New Roman" w:cs="Times New Roman"/>
          <w:sz w:val="20"/>
          <w:szCs w:val="20"/>
        </w:rPr>
        <w:t>,</w:t>
      </w:r>
      <w:r>
        <w:rPr>
          <w:rFonts w:ascii="Times New Roman" w:hAnsi="Times New Roman" w:cs="Times New Roman"/>
          <w:sz w:val="20"/>
          <w:szCs w:val="20"/>
        </w:rPr>
        <w:t xml:space="preserve"> en</w:t>
      </w:r>
      <w:r w:rsidRPr="007A3E75">
        <w:rPr>
          <w:rFonts w:ascii="Times New Roman" w:hAnsi="Times New Roman" w:cs="Times New Roman"/>
          <w:sz w:val="20"/>
          <w:szCs w:val="20"/>
        </w:rPr>
        <w:t xml:space="preserve"> tirer quelques conséquences. D’abord, l’usage de l’écran, au-delà des réflexions précédentes sur le virtuel et le réel, est-il bénéfique (et si oui, à quelles conditions ?), ou maléfique (et, si oui, que doit-on faire ?) ? Récemment une controverse de grande qualité scientifique s’est ouverte à partir du rapport de l’Académie des sciences sur le sujet, entre un des auteurs de ce rapport, pour qui « la révolution numérique exige d’éduquer les enfants à un usage raisonné des écrans » et un opposant pour qui « réduire le temps d’écran serait cohérent avec les connaissances scientifiques », vu l’ampleur des « travaux qui établissent les effets indésirables de la télévision et des jeux vidéo sur la santé et les relations sociales »</w:t>
      </w:r>
      <w:r w:rsidRPr="007A3E75">
        <w:rPr>
          <w:rStyle w:val="Appelnotedebasdep"/>
          <w:rFonts w:ascii="Times New Roman" w:hAnsi="Times New Roman" w:cs="Times New Roman"/>
          <w:sz w:val="20"/>
          <w:szCs w:val="20"/>
        </w:rPr>
        <w:footnoteReference w:id="1"/>
      </w:r>
      <w:r w:rsidRPr="007A3E75">
        <w:rPr>
          <w:rFonts w:ascii="Times New Roman" w:hAnsi="Times New Roman" w:cs="Times New Roman"/>
          <w:sz w:val="20"/>
          <w:szCs w:val="20"/>
        </w:rPr>
        <w:t xml:space="preserve">. Le débat est très </w:t>
      </w:r>
      <w:r w:rsidR="00262E37">
        <w:rPr>
          <w:rFonts w:ascii="Times New Roman" w:hAnsi="Times New Roman" w:cs="Times New Roman"/>
          <w:sz w:val="20"/>
          <w:szCs w:val="20"/>
        </w:rPr>
        <w:t>vif</w:t>
      </w:r>
      <w:r w:rsidRPr="007A3E75">
        <w:rPr>
          <w:rFonts w:ascii="Times New Roman" w:hAnsi="Times New Roman" w:cs="Times New Roman"/>
          <w:sz w:val="20"/>
          <w:szCs w:val="20"/>
        </w:rPr>
        <w:t xml:space="preserve">, mais il y a des lignes de rapprochement. Par exemple, tous deux déconseillent nettement la vision passive (et sans les parents) à la </w:t>
      </w:r>
      <w:r w:rsidRPr="007A3E75">
        <w:rPr>
          <w:rFonts w:ascii="Times New Roman" w:hAnsi="Times New Roman" w:cs="Times New Roman"/>
          <w:sz w:val="20"/>
          <w:szCs w:val="20"/>
        </w:rPr>
        <w:lastRenderedPageBreak/>
        <w:t>télévision, bien entendu surtout lorsque les programmes sont complexes ou violents ; tous deux admettent que certains jeux vidéo peuvent améliorer</w:t>
      </w:r>
      <w:r w:rsidR="006E3817">
        <w:rPr>
          <w:rFonts w:ascii="Times New Roman" w:hAnsi="Times New Roman" w:cs="Times New Roman"/>
          <w:sz w:val="20"/>
          <w:szCs w:val="20"/>
        </w:rPr>
        <w:t xml:space="preserve"> certaines</w:t>
      </w:r>
      <w:r w:rsidRPr="007A3E75">
        <w:rPr>
          <w:rFonts w:ascii="Times New Roman" w:hAnsi="Times New Roman" w:cs="Times New Roman"/>
          <w:sz w:val="20"/>
          <w:szCs w:val="20"/>
        </w:rPr>
        <w:t xml:space="preserve"> capacités telles que l’attention périphérique ou la sélection visuelle – mais cela à condition de ne pas toujours sélectionner les jeux violents. A partir de ces éléments</w:t>
      </w:r>
      <w:r w:rsidR="00262E37">
        <w:rPr>
          <w:rFonts w:ascii="Times New Roman" w:hAnsi="Times New Roman" w:cs="Times New Roman"/>
          <w:sz w:val="20"/>
          <w:szCs w:val="20"/>
        </w:rPr>
        <w:t xml:space="preserve">, voici </w:t>
      </w:r>
      <w:r w:rsidRPr="007A3E75">
        <w:rPr>
          <w:rFonts w:ascii="Times New Roman" w:hAnsi="Times New Roman" w:cs="Times New Roman"/>
          <w:sz w:val="20"/>
          <w:szCs w:val="20"/>
        </w:rPr>
        <w:t>deux choses</w:t>
      </w:r>
      <w:r w:rsidR="00262E37">
        <w:rPr>
          <w:rFonts w:ascii="Times New Roman" w:hAnsi="Times New Roman" w:cs="Times New Roman"/>
          <w:sz w:val="20"/>
          <w:szCs w:val="20"/>
        </w:rPr>
        <w:t xml:space="preserve"> importantes.</w:t>
      </w:r>
    </w:p>
    <w:p w14:paraId="28BAECDE" w14:textId="77777777" w:rsidR="00831660" w:rsidRDefault="00831660" w:rsidP="00831660">
      <w:pPr>
        <w:spacing w:after="0" w:line="240" w:lineRule="auto"/>
        <w:jc w:val="both"/>
        <w:rPr>
          <w:rFonts w:ascii="Times New Roman" w:hAnsi="Times New Roman" w:cs="Times New Roman"/>
          <w:sz w:val="20"/>
          <w:szCs w:val="20"/>
        </w:rPr>
      </w:pPr>
    </w:p>
    <w:p w14:paraId="276ACA62" w14:textId="019E7B3E" w:rsidR="005E2277" w:rsidRDefault="006E3817" w:rsidP="006E3817">
      <w:pPr>
        <w:spacing w:line="240" w:lineRule="auto"/>
        <w:jc w:val="both"/>
        <w:rPr>
          <w:rFonts w:ascii="Times New Roman" w:hAnsi="Times New Roman" w:cs="Times New Roman"/>
          <w:sz w:val="20"/>
          <w:szCs w:val="20"/>
        </w:rPr>
      </w:pPr>
      <w:r>
        <w:rPr>
          <w:rFonts w:ascii="Times New Roman" w:hAnsi="Times New Roman" w:cs="Times New Roman"/>
          <w:sz w:val="20"/>
          <w:szCs w:val="20"/>
        </w:rPr>
        <w:t>D</w:t>
      </w:r>
      <w:r w:rsidR="00D06025">
        <w:rPr>
          <w:rFonts w:ascii="Times New Roman" w:hAnsi="Times New Roman" w:cs="Times New Roman"/>
          <w:sz w:val="20"/>
          <w:szCs w:val="20"/>
        </w:rPr>
        <w:t>’abord, m</w:t>
      </w:r>
      <w:r w:rsidR="007A3E75" w:rsidRPr="005E2277">
        <w:rPr>
          <w:rFonts w:ascii="Times New Roman" w:hAnsi="Times New Roman" w:cs="Times New Roman"/>
          <w:sz w:val="20"/>
          <w:szCs w:val="20"/>
        </w:rPr>
        <w:t xml:space="preserve">ême si sous certaines conditions l’usage de certains écrans et avec certaines activités est bénéfique, l’ensemble, surtout s’il est très important et fréquent, est plutôt néfaste et il faudrait envisager de le contenir ; </w:t>
      </w:r>
      <w:r w:rsidR="00262E37">
        <w:rPr>
          <w:rFonts w:ascii="Times New Roman" w:hAnsi="Times New Roman" w:cs="Times New Roman"/>
          <w:sz w:val="20"/>
          <w:szCs w:val="20"/>
        </w:rPr>
        <w:t>r</w:t>
      </w:r>
      <w:r w:rsidR="007A3E75" w:rsidRPr="005E2277">
        <w:rPr>
          <w:rFonts w:ascii="Times New Roman" w:hAnsi="Times New Roman" w:cs="Times New Roman"/>
          <w:sz w:val="20"/>
          <w:szCs w:val="20"/>
        </w:rPr>
        <w:t>appelons d’ailleurs que l’usage est différenci</w:t>
      </w:r>
      <w:r w:rsidR="00D06025">
        <w:rPr>
          <w:rFonts w:ascii="Times New Roman" w:hAnsi="Times New Roman" w:cs="Times New Roman"/>
          <w:sz w:val="20"/>
          <w:szCs w:val="20"/>
        </w:rPr>
        <w:t>é socialement (et selon l’âge). Q</w:t>
      </w:r>
      <w:r w:rsidR="005E2277">
        <w:rPr>
          <w:rFonts w:ascii="Times New Roman" w:hAnsi="Times New Roman" w:cs="Times New Roman"/>
          <w:sz w:val="20"/>
          <w:szCs w:val="20"/>
        </w:rPr>
        <w:t xml:space="preserve">uelles conclusions l’École pourrait-elle tirer </w:t>
      </w:r>
      <w:r w:rsidR="00D06025">
        <w:rPr>
          <w:rFonts w:ascii="Times New Roman" w:hAnsi="Times New Roman" w:cs="Times New Roman"/>
          <w:sz w:val="20"/>
          <w:szCs w:val="20"/>
        </w:rPr>
        <w:t xml:space="preserve">de cette première </w:t>
      </w:r>
      <w:r>
        <w:rPr>
          <w:rFonts w:ascii="Times New Roman" w:hAnsi="Times New Roman" w:cs="Times New Roman"/>
          <w:sz w:val="20"/>
          <w:szCs w:val="20"/>
        </w:rPr>
        <w:t>idée</w:t>
      </w:r>
      <w:r w:rsidR="00FE7919">
        <w:rPr>
          <w:rFonts w:ascii="Times New Roman" w:hAnsi="Times New Roman" w:cs="Times New Roman"/>
          <w:sz w:val="20"/>
          <w:szCs w:val="20"/>
        </w:rPr>
        <w:t>, ou, pour reprendre la formulation citée plus haut, pour « éduquer les enfants à un usage raisonné des écrans »</w:t>
      </w:r>
      <w:r w:rsidR="00D06025">
        <w:rPr>
          <w:rFonts w:ascii="Times New Roman" w:hAnsi="Times New Roman" w:cs="Times New Roman"/>
          <w:sz w:val="20"/>
          <w:szCs w:val="20"/>
        </w:rPr>
        <w:t xml:space="preserve"> </w:t>
      </w:r>
      <w:r w:rsidR="005E2277">
        <w:rPr>
          <w:rFonts w:ascii="Times New Roman" w:hAnsi="Times New Roman" w:cs="Times New Roman"/>
          <w:sz w:val="20"/>
          <w:szCs w:val="20"/>
        </w:rPr>
        <w:t>?</w:t>
      </w:r>
      <w:r w:rsidR="00D06025">
        <w:rPr>
          <w:rFonts w:ascii="Times New Roman" w:hAnsi="Times New Roman" w:cs="Times New Roman"/>
          <w:sz w:val="20"/>
          <w:szCs w:val="20"/>
        </w:rPr>
        <w:t xml:space="preserve"> Par exemple, ne faudrait-il pas qu’</w:t>
      </w:r>
      <w:r w:rsidR="00FE7919">
        <w:rPr>
          <w:rFonts w:ascii="Times New Roman" w:hAnsi="Times New Roman" w:cs="Times New Roman"/>
          <w:sz w:val="20"/>
          <w:szCs w:val="20"/>
        </w:rPr>
        <w:t xml:space="preserve">au moins </w:t>
      </w:r>
      <w:r w:rsidR="00D06025">
        <w:rPr>
          <w:rFonts w:ascii="Times New Roman" w:hAnsi="Times New Roman" w:cs="Times New Roman"/>
          <w:sz w:val="20"/>
          <w:szCs w:val="20"/>
        </w:rPr>
        <w:t xml:space="preserve">elle explicite mieux ce que devrait être </w:t>
      </w:r>
      <w:r w:rsidR="00920E82">
        <w:rPr>
          <w:rFonts w:ascii="Times New Roman" w:hAnsi="Times New Roman" w:cs="Times New Roman"/>
          <w:sz w:val="20"/>
          <w:szCs w:val="20"/>
        </w:rPr>
        <w:t>à</w:t>
      </w:r>
      <w:r w:rsidR="00D06025">
        <w:rPr>
          <w:rFonts w:ascii="Times New Roman" w:hAnsi="Times New Roman" w:cs="Times New Roman"/>
          <w:sz w:val="20"/>
          <w:szCs w:val="20"/>
        </w:rPr>
        <w:t xml:space="preserve"> la maison le comportement devant l’écran, et </w:t>
      </w:r>
      <w:r w:rsidR="00FE7919">
        <w:rPr>
          <w:rFonts w:ascii="Times New Roman" w:hAnsi="Times New Roman" w:cs="Times New Roman"/>
          <w:sz w:val="20"/>
          <w:szCs w:val="20"/>
        </w:rPr>
        <w:t>qu’elle insiste</w:t>
      </w:r>
      <w:r w:rsidR="00D06025">
        <w:rPr>
          <w:rFonts w:ascii="Times New Roman" w:hAnsi="Times New Roman" w:cs="Times New Roman"/>
          <w:sz w:val="20"/>
          <w:szCs w:val="20"/>
        </w:rPr>
        <w:t xml:space="preserve"> pour que les parents le fassent respecter (c</w:t>
      </w:r>
      <w:r>
        <w:rPr>
          <w:rFonts w:ascii="Times New Roman" w:hAnsi="Times New Roman" w:cs="Times New Roman"/>
          <w:sz w:val="20"/>
          <w:szCs w:val="20"/>
        </w:rPr>
        <w:t>’</w:t>
      </w:r>
      <w:r w:rsidR="00D06025">
        <w:rPr>
          <w:rFonts w:ascii="Times New Roman" w:hAnsi="Times New Roman" w:cs="Times New Roman"/>
          <w:sz w:val="20"/>
          <w:szCs w:val="20"/>
        </w:rPr>
        <w:t>est d’ailleurs un aspect d’une attitude plus large que l’École pourrait avoir : mieux dire aux parents les conditions qu</w:t>
      </w:r>
      <w:r w:rsidR="00FE7919">
        <w:rPr>
          <w:rFonts w:ascii="Times New Roman" w:hAnsi="Times New Roman" w:cs="Times New Roman"/>
          <w:sz w:val="20"/>
          <w:szCs w:val="20"/>
        </w:rPr>
        <w:t xml:space="preserve">i devraient être satisfaites, par eux et leurs enfants, </w:t>
      </w:r>
      <w:r w:rsidR="00D06025">
        <w:rPr>
          <w:rFonts w:ascii="Times New Roman" w:hAnsi="Times New Roman" w:cs="Times New Roman"/>
          <w:sz w:val="20"/>
          <w:szCs w:val="20"/>
        </w:rPr>
        <w:t>pour que ces derniers réussissent à l’école).</w:t>
      </w:r>
    </w:p>
    <w:p w14:paraId="193A8687" w14:textId="3CE83926" w:rsidR="00713B28" w:rsidRPr="005E2277" w:rsidRDefault="00626097" w:rsidP="00920E82">
      <w:pPr>
        <w:spacing w:after="200" w:line="240" w:lineRule="auto"/>
        <w:jc w:val="both"/>
        <w:rPr>
          <w:rFonts w:ascii="Times New Roman" w:hAnsi="Times New Roman" w:cs="Times New Roman"/>
          <w:sz w:val="20"/>
          <w:szCs w:val="20"/>
        </w:rPr>
      </w:pPr>
      <w:r>
        <w:rPr>
          <w:rFonts w:ascii="Times New Roman" w:hAnsi="Times New Roman" w:cs="Times New Roman"/>
          <w:sz w:val="20"/>
          <w:szCs w:val="20"/>
        </w:rPr>
        <w:t>Ensuite, s</w:t>
      </w:r>
      <w:r w:rsidR="00D06025">
        <w:rPr>
          <w:rFonts w:ascii="Times New Roman" w:hAnsi="Times New Roman" w:cs="Times New Roman"/>
          <w:sz w:val="20"/>
          <w:szCs w:val="20"/>
        </w:rPr>
        <w:t>econde chose importante</w:t>
      </w:r>
      <w:r w:rsidR="007A3E75" w:rsidRPr="005E2277">
        <w:rPr>
          <w:rFonts w:ascii="Times New Roman" w:hAnsi="Times New Roman" w:cs="Times New Roman"/>
          <w:sz w:val="20"/>
          <w:szCs w:val="20"/>
        </w:rPr>
        <w:t xml:space="preserve">, il faut convaincre les médias (les écrans) de </w:t>
      </w:r>
      <w:r w:rsidR="00FE7919">
        <w:rPr>
          <w:rFonts w:ascii="Times New Roman" w:hAnsi="Times New Roman" w:cs="Times New Roman"/>
          <w:sz w:val="20"/>
          <w:szCs w:val="20"/>
        </w:rPr>
        <w:t xml:space="preserve">réduire la violence montrée et de </w:t>
      </w:r>
      <w:r w:rsidR="007A3E75" w:rsidRPr="005E2277">
        <w:rPr>
          <w:rFonts w:ascii="Times New Roman" w:hAnsi="Times New Roman" w:cs="Times New Roman"/>
          <w:sz w:val="20"/>
          <w:szCs w:val="20"/>
        </w:rPr>
        <w:t xml:space="preserve">développer </w:t>
      </w:r>
      <w:r w:rsidR="00FE7919">
        <w:rPr>
          <w:rFonts w:ascii="Times New Roman" w:hAnsi="Times New Roman" w:cs="Times New Roman"/>
          <w:sz w:val="20"/>
          <w:szCs w:val="20"/>
        </w:rPr>
        <w:t xml:space="preserve">au contraire </w:t>
      </w:r>
      <w:r w:rsidR="007A3E75" w:rsidRPr="005E2277">
        <w:rPr>
          <w:rFonts w:ascii="Times New Roman" w:hAnsi="Times New Roman" w:cs="Times New Roman"/>
          <w:sz w:val="20"/>
          <w:szCs w:val="20"/>
        </w:rPr>
        <w:t>beaucoup leurs prestations en direction d’une éducation à vivre ensemble ; et c’est assez délicat, car la réponse des responsables est toujours la même : de telles émissions éduquant par l’exemple à vivre ensemble existent mais elles risquent de ne pas être beaucoup regardées, de sorte que le</w:t>
      </w:r>
      <w:r w:rsidR="007F7E3C">
        <w:rPr>
          <w:rFonts w:ascii="Times New Roman" w:hAnsi="Times New Roman" w:cs="Times New Roman"/>
          <w:sz w:val="20"/>
          <w:szCs w:val="20"/>
        </w:rPr>
        <w:t>ur</w:t>
      </w:r>
      <w:r w:rsidR="007A3E75" w:rsidRPr="005E2277">
        <w:rPr>
          <w:rFonts w:ascii="Times New Roman" w:hAnsi="Times New Roman" w:cs="Times New Roman"/>
          <w:sz w:val="20"/>
          <w:szCs w:val="20"/>
        </w:rPr>
        <w:t xml:space="preserve">s recettes publicitaires  sont faibles. Le secret est alors de trouver, concevoir, produire et passer des émissions </w:t>
      </w:r>
      <w:r>
        <w:rPr>
          <w:rFonts w:ascii="Times New Roman" w:hAnsi="Times New Roman" w:cs="Times New Roman"/>
          <w:sz w:val="20"/>
          <w:szCs w:val="20"/>
        </w:rPr>
        <w:t xml:space="preserve">« positives », </w:t>
      </w:r>
      <w:r w:rsidR="007A3E75" w:rsidRPr="005E2277">
        <w:rPr>
          <w:rFonts w:ascii="Times New Roman" w:hAnsi="Times New Roman" w:cs="Times New Roman"/>
          <w:sz w:val="20"/>
          <w:szCs w:val="20"/>
        </w:rPr>
        <w:t>favorables à vivre ensemble qui soient séduisantes et donc très regardées. Les responsables des médias et autres prestations sur écran devraient être plus conscients de leur immense responsabilité et les pouvoirs publics, par l’intermédiaire du CSA en particulier (et des contrats que ce dernier impose)</w:t>
      </w:r>
      <w:r>
        <w:rPr>
          <w:rFonts w:ascii="Times New Roman" w:hAnsi="Times New Roman" w:cs="Times New Roman"/>
          <w:sz w:val="20"/>
          <w:szCs w:val="20"/>
        </w:rPr>
        <w:t>, mais aussi du ministère de l’É</w:t>
      </w:r>
      <w:r w:rsidR="007A3E75" w:rsidRPr="005E2277">
        <w:rPr>
          <w:rFonts w:ascii="Times New Roman" w:hAnsi="Times New Roman" w:cs="Times New Roman"/>
          <w:sz w:val="20"/>
          <w:szCs w:val="20"/>
        </w:rPr>
        <w:t>ducation, devraient beaucoup plus peser dans cette direction (y co</w:t>
      </w:r>
      <w:r w:rsidR="00713B28" w:rsidRPr="005E2277">
        <w:rPr>
          <w:rFonts w:ascii="Times New Roman" w:hAnsi="Times New Roman" w:cs="Times New Roman"/>
          <w:sz w:val="20"/>
          <w:szCs w:val="20"/>
        </w:rPr>
        <w:t>mpris sur la télévision privée)</w:t>
      </w:r>
      <w:r w:rsidR="005E2277">
        <w:rPr>
          <w:rFonts w:ascii="Times New Roman" w:hAnsi="Times New Roman" w:cs="Times New Roman"/>
          <w:sz w:val="20"/>
          <w:szCs w:val="20"/>
        </w:rPr>
        <w:t>. Mais là encore l</w:t>
      </w:r>
      <w:r>
        <w:rPr>
          <w:rFonts w:ascii="Times New Roman" w:hAnsi="Times New Roman" w:cs="Times New Roman"/>
          <w:sz w:val="20"/>
          <w:szCs w:val="20"/>
        </w:rPr>
        <w:t>es enseignants et les établissements eux-mêmes</w:t>
      </w:r>
      <w:r w:rsidR="005E2277">
        <w:rPr>
          <w:rFonts w:ascii="Times New Roman" w:hAnsi="Times New Roman" w:cs="Times New Roman"/>
          <w:sz w:val="20"/>
          <w:szCs w:val="20"/>
        </w:rPr>
        <w:t xml:space="preserve"> pourrai</w:t>
      </w:r>
      <w:r>
        <w:rPr>
          <w:rFonts w:ascii="Times New Roman" w:hAnsi="Times New Roman" w:cs="Times New Roman"/>
          <w:sz w:val="20"/>
          <w:szCs w:val="20"/>
        </w:rPr>
        <w:t>ent</w:t>
      </w:r>
      <w:r w:rsidR="005E2277">
        <w:rPr>
          <w:rFonts w:ascii="Times New Roman" w:hAnsi="Times New Roman" w:cs="Times New Roman"/>
          <w:sz w:val="20"/>
          <w:szCs w:val="20"/>
        </w:rPr>
        <w:t xml:space="preserve"> tirer quelques conséquences de cette idée : en particulier, loin de vilipender les médias, ou </w:t>
      </w:r>
      <w:r>
        <w:rPr>
          <w:rFonts w:ascii="Times New Roman" w:hAnsi="Times New Roman" w:cs="Times New Roman"/>
          <w:sz w:val="20"/>
          <w:szCs w:val="20"/>
        </w:rPr>
        <w:t xml:space="preserve">de </w:t>
      </w:r>
      <w:r w:rsidR="005E2277">
        <w:rPr>
          <w:rFonts w:ascii="Times New Roman" w:hAnsi="Times New Roman" w:cs="Times New Roman"/>
          <w:sz w:val="20"/>
          <w:szCs w:val="20"/>
        </w:rPr>
        <w:t>se contenter d’</w:t>
      </w:r>
      <w:r>
        <w:rPr>
          <w:rFonts w:ascii="Times New Roman" w:hAnsi="Times New Roman" w:cs="Times New Roman"/>
          <w:sz w:val="20"/>
          <w:szCs w:val="20"/>
        </w:rPr>
        <w:t>éduquer</w:t>
      </w:r>
      <w:r w:rsidR="005E2277">
        <w:rPr>
          <w:rFonts w:ascii="Times New Roman" w:hAnsi="Times New Roman" w:cs="Times New Roman"/>
          <w:sz w:val="20"/>
          <w:szCs w:val="20"/>
        </w:rPr>
        <w:t xml:space="preserve"> à un esprit critique à leur égard</w:t>
      </w:r>
      <w:r w:rsidR="00D06025">
        <w:rPr>
          <w:rFonts w:ascii="Times New Roman" w:hAnsi="Times New Roman" w:cs="Times New Roman"/>
          <w:sz w:val="20"/>
          <w:szCs w:val="20"/>
        </w:rPr>
        <w:t xml:space="preserve"> </w:t>
      </w:r>
      <w:r w:rsidR="005E2277">
        <w:rPr>
          <w:rFonts w:ascii="Times New Roman" w:hAnsi="Times New Roman" w:cs="Times New Roman"/>
          <w:sz w:val="20"/>
          <w:szCs w:val="20"/>
        </w:rPr>
        <w:t>(ce qui est nécessaire), les enseignants devraient s’efforcer d’être comp</w:t>
      </w:r>
      <w:r w:rsidR="00D06025">
        <w:rPr>
          <w:rFonts w:ascii="Times New Roman" w:hAnsi="Times New Roman" w:cs="Times New Roman"/>
          <w:sz w:val="20"/>
          <w:szCs w:val="20"/>
        </w:rPr>
        <w:t>l</w:t>
      </w:r>
      <w:r w:rsidR="005E2277">
        <w:rPr>
          <w:rFonts w:ascii="Times New Roman" w:hAnsi="Times New Roman" w:cs="Times New Roman"/>
          <w:sz w:val="20"/>
          <w:szCs w:val="20"/>
        </w:rPr>
        <w:t xml:space="preserve">émentaires aux médias, </w:t>
      </w:r>
      <w:r w:rsidR="00D06025">
        <w:rPr>
          <w:rFonts w:ascii="Times New Roman" w:hAnsi="Times New Roman" w:cs="Times New Roman"/>
          <w:sz w:val="20"/>
          <w:szCs w:val="20"/>
        </w:rPr>
        <w:t xml:space="preserve">par exemple </w:t>
      </w:r>
      <w:r>
        <w:rPr>
          <w:rFonts w:ascii="Times New Roman" w:hAnsi="Times New Roman" w:cs="Times New Roman"/>
          <w:sz w:val="20"/>
          <w:szCs w:val="20"/>
        </w:rPr>
        <w:t xml:space="preserve">de davantage </w:t>
      </w:r>
      <w:r w:rsidR="00D06025">
        <w:rPr>
          <w:rFonts w:ascii="Times New Roman" w:hAnsi="Times New Roman" w:cs="Times New Roman"/>
          <w:sz w:val="20"/>
          <w:szCs w:val="20"/>
        </w:rPr>
        <w:t>susciter des séances et discussions à partir des émissions « positives ».</w:t>
      </w:r>
    </w:p>
    <w:p w14:paraId="768F1B93" w14:textId="296B0E11" w:rsidR="00713B28" w:rsidRPr="00713B28" w:rsidRDefault="00713B28" w:rsidP="00713B28">
      <w:pPr>
        <w:jc w:val="both"/>
        <w:rPr>
          <w:rFonts w:ascii="Times New Roman" w:hAnsi="Times New Roman" w:cs="Times New Roman"/>
          <w:b/>
        </w:rPr>
      </w:pPr>
      <w:r w:rsidRPr="00713B28">
        <w:rPr>
          <w:rFonts w:ascii="Times New Roman" w:hAnsi="Times New Roman" w:cs="Times New Roman"/>
          <w:sz w:val="20"/>
          <w:szCs w:val="20"/>
        </w:rPr>
        <w:t xml:space="preserve"> </w:t>
      </w:r>
      <w:r w:rsidRPr="00713B28">
        <w:rPr>
          <w:rFonts w:ascii="Times New Roman" w:hAnsi="Times New Roman" w:cs="Times New Roman"/>
          <w:b/>
          <w:sz w:val="20"/>
          <w:szCs w:val="20"/>
        </w:rPr>
        <w:t>II</w:t>
      </w:r>
      <w:r>
        <w:rPr>
          <w:rFonts w:ascii="Times New Roman" w:hAnsi="Times New Roman" w:cs="Times New Roman"/>
          <w:b/>
          <w:sz w:val="20"/>
          <w:szCs w:val="20"/>
        </w:rPr>
        <w:t>I</w:t>
      </w:r>
      <w:r w:rsidRPr="00713B28">
        <w:rPr>
          <w:rFonts w:ascii="Times New Roman" w:hAnsi="Times New Roman" w:cs="Times New Roman"/>
          <w:b/>
          <w:sz w:val="20"/>
          <w:szCs w:val="20"/>
        </w:rPr>
        <w:t xml:space="preserve"> – </w:t>
      </w:r>
      <w:r w:rsidRPr="00713B28">
        <w:rPr>
          <w:rFonts w:ascii="Times New Roman" w:hAnsi="Times New Roman" w:cs="Times New Roman"/>
          <w:b/>
        </w:rPr>
        <w:t>L</w:t>
      </w:r>
      <w:r>
        <w:rPr>
          <w:rFonts w:ascii="Times New Roman" w:hAnsi="Times New Roman" w:cs="Times New Roman"/>
          <w:b/>
        </w:rPr>
        <w:t>es conditions de l’efficacité pédagogique du recours aux nouvelles technologies</w:t>
      </w:r>
    </w:p>
    <w:p w14:paraId="48CB95BC" w14:textId="0B540276" w:rsidR="00FF135E" w:rsidRPr="00B628DE" w:rsidRDefault="00713B28" w:rsidP="00920E82">
      <w:pPr>
        <w:spacing w:after="120" w:line="240" w:lineRule="auto"/>
        <w:jc w:val="both"/>
        <w:rPr>
          <w:rFonts w:ascii="Times New Roman" w:hAnsi="Times New Roman" w:cs="Times New Roman"/>
          <w:sz w:val="20"/>
          <w:szCs w:val="20"/>
        </w:rPr>
      </w:pPr>
      <w:r w:rsidRPr="00B628DE">
        <w:rPr>
          <w:rFonts w:ascii="Times New Roman" w:hAnsi="Times New Roman" w:cs="Times New Roman"/>
          <w:sz w:val="20"/>
          <w:szCs w:val="20"/>
        </w:rPr>
        <w:t>Mais un autre aspect</w:t>
      </w:r>
      <w:r w:rsidR="00D06025">
        <w:rPr>
          <w:rFonts w:ascii="Times New Roman" w:hAnsi="Times New Roman" w:cs="Times New Roman"/>
          <w:sz w:val="20"/>
          <w:szCs w:val="20"/>
        </w:rPr>
        <w:t xml:space="preserve"> essentiel des liens entre médias et nouvelles technologies d’une part et éducation d’autre part, </w:t>
      </w:r>
      <w:r w:rsidRPr="00B628DE">
        <w:rPr>
          <w:rFonts w:ascii="Times New Roman" w:hAnsi="Times New Roman" w:cs="Times New Roman"/>
          <w:sz w:val="20"/>
          <w:szCs w:val="20"/>
        </w:rPr>
        <w:t>doit être abordé : dès lors qu’on a compris la nécessité de s’adapter à cet environnement, c’</w:t>
      </w:r>
      <w:r w:rsidR="00B628DE" w:rsidRPr="00B628DE">
        <w:rPr>
          <w:rFonts w:ascii="Times New Roman" w:hAnsi="Times New Roman" w:cs="Times New Roman"/>
          <w:sz w:val="20"/>
          <w:szCs w:val="20"/>
        </w:rPr>
        <w:t>est-à-dire d’</w:t>
      </w:r>
      <w:r w:rsidRPr="00B628DE">
        <w:rPr>
          <w:rFonts w:ascii="Times New Roman" w:hAnsi="Times New Roman" w:cs="Times New Roman"/>
          <w:sz w:val="20"/>
          <w:szCs w:val="20"/>
        </w:rPr>
        <w:t>introduire dans l’École no</w:t>
      </w:r>
      <w:r w:rsidR="00B628DE" w:rsidRPr="00B628DE">
        <w:rPr>
          <w:rFonts w:ascii="Times New Roman" w:hAnsi="Times New Roman" w:cs="Times New Roman"/>
          <w:sz w:val="20"/>
          <w:szCs w:val="20"/>
        </w:rPr>
        <w:t>u</w:t>
      </w:r>
      <w:r w:rsidRPr="00B628DE">
        <w:rPr>
          <w:rFonts w:ascii="Times New Roman" w:hAnsi="Times New Roman" w:cs="Times New Roman"/>
          <w:sz w:val="20"/>
          <w:szCs w:val="20"/>
        </w:rPr>
        <w:t>velles technologies et médias, il est essentiel de savoir à quelles conditions cette introduction, cet usage interne sera efficace. De très nombreuses études, surtout aux USA, ont été conduites sur ce</w:t>
      </w:r>
      <w:r w:rsidR="00D06025">
        <w:rPr>
          <w:rFonts w:ascii="Times New Roman" w:hAnsi="Times New Roman" w:cs="Times New Roman"/>
          <w:sz w:val="20"/>
          <w:szCs w:val="20"/>
        </w:rPr>
        <w:t xml:space="preserve"> sujet</w:t>
      </w:r>
      <w:r w:rsidRPr="00B628DE">
        <w:rPr>
          <w:rFonts w:ascii="Times New Roman" w:hAnsi="Times New Roman" w:cs="Times New Roman"/>
          <w:sz w:val="20"/>
          <w:szCs w:val="20"/>
        </w:rPr>
        <w:t xml:space="preserve">, desquelles </w:t>
      </w:r>
      <w:r w:rsidR="00B628DE" w:rsidRPr="00B628DE">
        <w:rPr>
          <w:rFonts w:ascii="Times New Roman" w:hAnsi="Times New Roman" w:cs="Times New Roman"/>
          <w:sz w:val="20"/>
          <w:szCs w:val="20"/>
        </w:rPr>
        <w:t>une publication récente tire sept grandes conclu</w:t>
      </w:r>
      <w:r w:rsidRPr="00B628DE">
        <w:rPr>
          <w:rFonts w:ascii="Times New Roman" w:hAnsi="Times New Roman" w:cs="Times New Roman"/>
          <w:sz w:val="20"/>
          <w:szCs w:val="20"/>
        </w:rPr>
        <w:t>sions synthétiques quant à leur effet positif sur les acquis des élèves</w:t>
      </w:r>
      <w:r w:rsidR="00B628DE" w:rsidRPr="00B628DE">
        <w:rPr>
          <w:rStyle w:val="Appelnotedebasdep"/>
          <w:rFonts w:ascii="Times New Roman" w:hAnsi="Times New Roman" w:cs="Times New Roman"/>
          <w:sz w:val="20"/>
          <w:szCs w:val="20"/>
        </w:rPr>
        <w:footnoteReference w:id="2"/>
      </w:r>
      <w:r w:rsidRPr="00B628DE">
        <w:rPr>
          <w:rFonts w:ascii="Times New Roman" w:hAnsi="Times New Roman" w:cs="Times New Roman"/>
          <w:sz w:val="20"/>
          <w:szCs w:val="20"/>
        </w:rPr>
        <w:t>. Respecter ces conditions devrait guider les responsables et les enseignants :</w:t>
      </w:r>
    </w:p>
    <w:p w14:paraId="15406A5C" w14:textId="3F426C92" w:rsidR="00713B28" w:rsidRPr="00B628DE" w:rsidRDefault="00713B28" w:rsidP="00920E82">
      <w:pPr>
        <w:spacing w:after="120" w:line="240" w:lineRule="auto"/>
        <w:rPr>
          <w:rFonts w:ascii="Times New Roman" w:hAnsi="Times New Roman" w:cs="Times New Roman"/>
          <w:sz w:val="20"/>
          <w:szCs w:val="20"/>
        </w:rPr>
      </w:pPr>
      <w:r w:rsidRPr="00B628DE">
        <w:rPr>
          <w:rFonts w:ascii="Times New Roman" w:hAnsi="Times New Roman" w:cs="Times New Roman"/>
          <w:sz w:val="20"/>
          <w:szCs w:val="20"/>
        </w:rPr>
        <w:t>-l’ut</w:t>
      </w:r>
      <w:r w:rsidR="00B628DE" w:rsidRPr="00B628DE">
        <w:rPr>
          <w:rFonts w:ascii="Times New Roman" w:hAnsi="Times New Roman" w:cs="Times New Roman"/>
          <w:sz w:val="20"/>
          <w:szCs w:val="20"/>
        </w:rPr>
        <w:t>i</w:t>
      </w:r>
      <w:r w:rsidRPr="00B628DE">
        <w:rPr>
          <w:rFonts w:ascii="Times New Roman" w:hAnsi="Times New Roman" w:cs="Times New Roman"/>
          <w:sz w:val="20"/>
          <w:szCs w:val="20"/>
        </w:rPr>
        <w:t>lisation du numérique de manière collaborative (p</w:t>
      </w:r>
      <w:r w:rsidR="00B628DE" w:rsidRPr="00B628DE">
        <w:rPr>
          <w:rFonts w:ascii="Times New Roman" w:hAnsi="Times New Roman" w:cs="Times New Roman"/>
          <w:sz w:val="20"/>
          <w:szCs w:val="20"/>
        </w:rPr>
        <w:t>a</w:t>
      </w:r>
      <w:r w:rsidRPr="00B628DE">
        <w:rPr>
          <w:rFonts w:ascii="Times New Roman" w:hAnsi="Times New Roman" w:cs="Times New Roman"/>
          <w:sz w:val="20"/>
          <w:szCs w:val="20"/>
        </w:rPr>
        <w:t>r paire d’élèves ou en petits groupes) est généralement plus efficace que l’ut</w:t>
      </w:r>
      <w:r w:rsidR="00B628DE" w:rsidRPr="00B628DE">
        <w:rPr>
          <w:rFonts w:ascii="Times New Roman" w:hAnsi="Times New Roman" w:cs="Times New Roman"/>
          <w:sz w:val="20"/>
          <w:szCs w:val="20"/>
        </w:rPr>
        <w:t>i</w:t>
      </w:r>
      <w:r w:rsidRPr="00B628DE">
        <w:rPr>
          <w:rFonts w:ascii="Times New Roman" w:hAnsi="Times New Roman" w:cs="Times New Roman"/>
          <w:sz w:val="20"/>
          <w:szCs w:val="20"/>
        </w:rPr>
        <w:t>lisation individuelle ;</w:t>
      </w:r>
    </w:p>
    <w:p w14:paraId="218D198A" w14:textId="76ABECD2" w:rsidR="00713B28" w:rsidRPr="00B628DE" w:rsidRDefault="00713B28" w:rsidP="00920E82">
      <w:pPr>
        <w:spacing w:after="120" w:line="240" w:lineRule="auto"/>
        <w:jc w:val="both"/>
        <w:rPr>
          <w:rFonts w:ascii="Times New Roman" w:hAnsi="Times New Roman" w:cs="Times New Roman"/>
          <w:sz w:val="20"/>
          <w:szCs w:val="20"/>
        </w:rPr>
      </w:pPr>
      <w:r w:rsidRPr="00B628DE">
        <w:rPr>
          <w:rFonts w:ascii="Times New Roman" w:hAnsi="Times New Roman" w:cs="Times New Roman"/>
          <w:sz w:val="20"/>
          <w:szCs w:val="20"/>
        </w:rPr>
        <w:t>-le numérique peut aider à améliorer l’apprentissage à condition qu’il soit utilisé régulièrement (trois fois par semaine) mais pendant une période limitée (5 à 10 semaines) ;</w:t>
      </w:r>
    </w:p>
    <w:p w14:paraId="3CA92F79" w14:textId="66ACCE85" w:rsidR="00713B28" w:rsidRPr="00B628DE" w:rsidRDefault="00713B28" w:rsidP="00920E82">
      <w:pPr>
        <w:spacing w:after="120" w:line="240" w:lineRule="auto"/>
        <w:jc w:val="both"/>
        <w:rPr>
          <w:rFonts w:ascii="Times New Roman" w:hAnsi="Times New Roman" w:cs="Times New Roman"/>
          <w:sz w:val="20"/>
          <w:szCs w:val="20"/>
        </w:rPr>
      </w:pPr>
      <w:r w:rsidRPr="00B628DE">
        <w:rPr>
          <w:rFonts w:ascii="Times New Roman" w:hAnsi="Times New Roman" w:cs="Times New Roman"/>
          <w:sz w:val="20"/>
          <w:szCs w:val="20"/>
        </w:rPr>
        <w:t>-</w:t>
      </w:r>
      <w:r w:rsidR="00B628DE" w:rsidRPr="00B628DE">
        <w:rPr>
          <w:rFonts w:ascii="Times New Roman" w:hAnsi="Times New Roman" w:cs="Times New Roman"/>
          <w:sz w:val="20"/>
          <w:szCs w:val="20"/>
        </w:rPr>
        <w:t>utilisé à des fins de remise à niveau, le numérique peut être efficace chez les élèves de faible niveau scolaire, ou chez ceux qui ont des besoins spécifiques, ou encore chez les élèves issus de milieu défavorisé ;</w:t>
      </w:r>
    </w:p>
    <w:p w14:paraId="14DF87D8" w14:textId="0E7BC0A0" w:rsidR="00B628DE" w:rsidRPr="00B628DE" w:rsidRDefault="00B628DE" w:rsidP="00A87623">
      <w:pPr>
        <w:spacing w:after="120"/>
        <w:jc w:val="both"/>
        <w:rPr>
          <w:rFonts w:ascii="Times New Roman" w:hAnsi="Times New Roman" w:cs="Times New Roman"/>
          <w:sz w:val="20"/>
          <w:szCs w:val="20"/>
        </w:rPr>
      </w:pPr>
      <w:r w:rsidRPr="00B628DE">
        <w:rPr>
          <w:rFonts w:ascii="Times New Roman" w:hAnsi="Times New Roman" w:cs="Times New Roman"/>
          <w:sz w:val="20"/>
          <w:szCs w:val="20"/>
        </w:rPr>
        <w:t>- le numérique se révèle plus efficace en tant que complément à l’enseignement traditionnel que comme substitut ;</w:t>
      </w:r>
    </w:p>
    <w:p w14:paraId="67EA6206" w14:textId="378FB6C2" w:rsidR="00B628DE" w:rsidRPr="00B628DE" w:rsidRDefault="00B628DE" w:rsidP="00920E82">
      <w:pPr>
        <w:spacing w:after="120" w:line="240" w:lineRule="auto"/>
        <w:jc w:val="both"/>
        <w:rPr>
          <w:rFonts w:ascii="Times New Roman" w:hAnsi="Times New Roman" w:cs="Times New Roman"/>
          <w:sz w:val="20"/>
          <w:szCs w:val="20"/>
        </w:rPr>
      </w:pPr>
      <w:r w:rsidRPr="00B628DE">
        <w:rPr>
          <w:rFonts w:ascii="Times New Roman" w:hAnsi="Times New Roman" w:cs="Times New Roman"/>
          <w:sz w:val="20"/>
          <w:szCs w:val="20"/>
        </w:rPr>
        <w:t>-les gains en matière de rapidité d’apprentissage sont constatés surtout dans certaines disciplines, telles que les mathématiques et les sciences ;</w:t>
      </w:r>
    </w:p>
    <w:p w14:paraId="1F80199D" w14:textId="2197E581" w:rsidR="00B628DE" w:rsidRPr="00B628DE" w:rsidRDefault="00B628DE" w:rsidP="00920E82">
      <w:pPr>
        <w:spacing w:after="120" w:line="240" w:lineRule="auto"/>
        <w:jc w:val="both"/>
        <w:rPr>
          <w:rFonts w:ascii="Times New Roman" w:hAnsi="Times New Roman" w:cs="Times New Roman"/>
          <w:sz w:val="20"/>
          <w:szCs w:val="20"/>
        </w:rPr>
      </w:pPr>
      <w:r w:rsidRPr="00B628DE">
        <w:rPr>
          <w:rFonts w:ascii="Times New Roman" w:hAnsi="Times New Roman" w:cs="Times New Roman"/>
          <w:sz w:val="20"/>
          <w:szCs w:val="20"/>
        </w:rPr>
        <w:t>-pour ce qui est de l’apprentissage de l’écrit, l’impact du numérique tend à être plus grand en écriture qu’en lecture ou en orthographe ;</w:t>
      </w:r>
    </w:p>
    <w:p w14:paraId="0B447954" w14:textId="01C4C637" w:rsidR="00D06025" w:rsidRPr="005E2277" w:rsidRDefault="00B628DE" w:rsidP="00920E82">
      <w:pPr>
        <w:spacing w:after="200" w:line="240" w:lineRule="auto"/>
        <w:jc w:val="both"/>
        <w:rPr>
          <w:rFonts w:ascii="Times New Roman" w:hAnsi="Times New Roman" w:cs="Times New Roman"/>
          <w:sz w:val="20"/>
          <w:szCs w:val="20"/>
        </w:rPr>
      </w:pPr>
      <w:r w:rsidRPr="00B628DE">
        <w:rPr>
          <w:rFonts w:ascii="Times New Roman" w:hAnsi="Times New Roman" w:cs="Times New Roman"/>
          <w:sz w:val="20"/>
          <w:szCs w:val="20"/>
        </w:rPr>
        <w:t>- la formation des enseignants est un élément essentiel et devrait aller au-delà d’une formation technique sur l’utilisation des outils numériques</w:t>
      </w:r>
      <w:r w:rsidR="00D06025">
        <w:rPr>
          <w:rFonts w:ascii="Times New Roman" w:hAnsi="Times New Roman" w:cs="Times New Roman"/>
          <w:sz w:val="20"/>
          <w:szCs w:val="20"/>
        </w:rPr>
        <w:t>.</w:t>
      </w:r>
    </w:p>
    <w:p w14:paraId="5CEF327A" w14:textId="1148CE58" w:rsidR="00D06025" w:rsidRDefault="00D06025" w:rsidP="00D06025">
      <w:pPr>
        <w:jc w:val="both"/>
        <w:rPr>
          <w:rFonts w:ascii="Times New Roman" w:hAnsi="Times New Roman" w:cs="Times New Roman"/>
          <w:b/>
        </w:rPr>
      </w:pPr>
      <w:r w:rsidRPr="00713B28">
        <w:rPr>
          <w:rFonts w:ascii="Times New Roman" w:hAnsi="Times New Roman" w:cs="Times New Roman"/>
          <w:sz w:val="20"/>
          <w:szCs w:val="20"/>
        </w:rPr>
        <w:t xml:space="preserve"> </w:t>
      </w:r>
      <w:r w:rsidRPr="000D7710">
        <w:rPr>
          <w:rFonts w:ascii="Times New Roman" w:hAnsi="Times New Roman" w:cs="Times New Roman"/>
          <w:b/>
        </w:rPr>
        <w:t>I</w:t>
      </w:r>
      <w:r w:rsidR="000D7710" w:rsidRPr="000D7710">
        <w:rPr>
          <w:rFonts w:ascii="Times New Roman" w:hAnsi="Times New Roman" w:cs="Times New Roman"/>
          <w:b/>
        </w:rPr>
        <w:t>V</w:t>
      </w:r>
      <w:r w:rsidRPr="000D7710">
        <w:rPr>
          <w:rFonts w:ascii="Times New Roman" w:hAnsi="Times New Roman" w:cs="Times New Roman"/>
          <w:b/>
        </w:rPr>
        <w:t xml:space="preserve"> – </w:t>
      </w:r>
      <w:r w:rsidR="000D7710" w:rsidRPr="000D7710">
        <w:rPr>
          <w:rFonts w:ascii="Times New Roman" w:hAnsi="Times New Roman" w:cs="Times New Roman"/>
          <w:b/>
        </w:rPr>
        <w:t>Quelques questions connexes</w:t>
      </w:r>
    </w:p>
    <w:p w14:paraId="481D2BF9" w14:textId="6F2CCA43" w:rsidR="000D7710" w:rsidRPr="000D7710" w:rsidRDefault="007F7E3C" w:rsidP="00D06025">
      <w:pPr>
        <w:jc w:val="both"/>
        <w:rPr>
          <w:rFonts w:ascii="Times New Roman" w:hAnsi="Times New Roman" w:cs="Times New Roman"/>
          <w:sz w:val="20"/>
          <w:szCs w:val="20"/>
        </w:rPr>
      </w:pPr>
      <w:r>
        <w:rPr>
          <w:rFonts w:ascii="Times New Roman" w:hAnsi="Times New Roman" w:cs="Times New Roman"/>
          <w:sz w:val="20"/>
          <w:szCs w:val="20"/>
        </w:rPr>
        <w:t>Voici, e</w:t>
      </w:r>
      <w:r w:rsidR="000D7710">
        <w:rPr>
          <w:rFonts w:ascii="Times New Roman" w:hAnsi="Times New Roman" w:cs="Times New Roman"/>
          <w:sz w:val="20"/>
          <w:szCs w:val="20"/>
        </w:rPr>
        <w:t>n vrac</w:t>
      </w:r>
      <w:r>
        <w:rPr>
          <w:rFonts w:ascii="Times New Roman" w:hAnsi="Times New Roman" w:cs="Times New Roman"/>
          <w:sz w:val="20"/>
          <w:szCs w:val="20"/>
        </w:rPr>
        <w:t>,</w:t>
      </w:r>
      <w:r w:rsidR="000D7710">
        <w:rPr>
          <w:rFonts w:ascii="Times New Roman" w:hAnsi="Times New Roman" w:cs="Times New Roman"/>
          <w:sz w:val="20"/>
          <w:szCs w:val="20"/>
        </w:rPr>
        <w:t xml:space="preserve"> </w:t>
      </w:r>
      <w:r w:rsidR="000D7710" w:rsidRPr="000D7710">
        <w:rPr>
          <w:rFonts w:ascii="Times New Roman" w:hAnsi="Times New Roman" w:cs="Times New Roman"/>
          <w:sz w:val="20"/>
          <w:szCs w:val="20"/>
        </w:rPr>
        <w:t>quelques que</w:t>
      </w:r>
      <w:r w:rsidR="000D7710">
        <w:rPr>
          <w:rFonts w:ascii="Times New Roman" w:hAnsi="Times New Roman" w:cs="Times New Roman"/>
          <w:sz w:val="20"/>
          <w:szCs w:val="20"/>
        </w:rPr>
        <w:t>s</w:t>
      </w:r>
      <w:r w:rsidR="000D7710" w:rsidRPr="000D7710">
        <w:rPr>
          <w:rFonts w:ascii="Times New Roman" w:hAnsi="Times New Roman" w:cs="Times New Roman"/>
          <w:sz w:val="20"/>
          <w:szCs w:val="20"/>
        </w:rPr>
        <w:t>tions connexes, qui pourraient être l’objet, en séance</w:t>
      </w:r>
      <w:r w:rsidR="000D7710">
        <w:rPr>
          <w:rFonts w:ascii="Times New Roman" w:hAnsi="Times New Roman" w:cs="Times New Roman"/>
          <w:sz w:val="20"/>
          <w:szCs w:val="20"/>
        </w:rPr>
        <w:t>,</w:t>
      </w:r>
      <w:r w:rsidR="000D7710" w:rsidRPr="000D7710">
        <w:rPr>
          <w:rFonts w:ascii="Times New Roman" w:hAnsi="Times New Roman" w:cs="Times New Roman"/>
          <w:sz w:val="20"/>
          <w:szCs w:val="20"/>
        </w:rPr>
        <w:t xml:space="preserve"> d</w:t>
      </w:r>
      <w:r w:rsidR="000D7710">
        <w:rPr>
          <w:rFonts w:ascii="Times New Roman" w:hAnsi="Times New Roman" w:cs="Times New Roman"/>
          <w:sz w:val="20"/>
          <w:szCs w:val="20"/>
        </w:rPr>
        <w:t>’une petite discussion</w:t>
      </w:r>
      <w:r w:rsidR="000D7710" w:rsidRPr="000D7710">
        <w:rPr>
          <w:rFonts w:ascii="Times New Roman" w:hAnsi="Times New Roman" w:cs="Times New Roman"/>
          <w:sz w:val="20"/>
          <w:szCs w:val="20"/>
        </w:rPr>
        <w:t> :</w:t>
      </w:r>
    </w:p>
    <w:p w14:paraId="43C1E133" w14:textId="3D29E64B" w:rsidR="000D7710" w:rsidRPr="000D7710" w:rsidRDefault="000D7710" w:rsidP="000D7710">
      <w:pPr>
        <w:jc w:val="both"/>
        <w:rPr>
          <w:rFonts w:ascii="Times New Roman" w:hAnsi="Times New Roman" w:cs="Times New Roman"/>
          <w:sz w:val="20"/>
          <w:szCs w:val="20"/>
        </w:rPr>
      </w:pPr>
      <w:r w:rsidRPr="000D7710">
        <w:rPr>
          <w:rFonts w:ascii="Times New Roman" w:hAnsi="Times New Roman" w:cs="Times New Roman"/>
          <w:sz w:val="20"/>
          <w:szCs w:val="20"/>
        </w:rPr>
        <w:t xml:space="preserve">-Le problème de la triche (« copies de textes sur Internet, triche lors des examens avec des </w:t>
      </w:r>
      <w:r>
        <w:rPr>
          <w:rFonts w:ascii="Times New Roman" w:hAnsi="Times New Roman" w:cs="Times New Roman"/>
          <w:sz w:val="20"/>
          <w:szCs w:val="20"/>
        </w:rPr>
        <w:t>appareils divers</w:t>
      </w:r>
      <w:r w:rsidRPr="000D7710">
        <w:rPr>
          <w:rFonts w:ascii="Times New Roman" w:hAnsi="Times New Roman" w:cs="Times New Roman"/>
          <w:sz w:val="20"/>
          <w:szCs w:val="20"/>
        </w:rPr>
        <w:t>, etc</w:t>
      </w:r>
      <w:r>
        <w:rPr>
          <w:rFonts w:ascii="Times New Roman" w:hAnsi="Times New Roman" w:cs="Times New Roman"/>
          <w:sz w:val="20"/>
          <w:szCs w:val="20"/>
        </w:rPr>
        <w:t>.</w:t>
      </w:r>
      <w:r w:rsidRPr="000D7710">
        <w:rPr>
          <w:rFonts w:ascii="Times New Roman" w:hAnsi="Times New Roman" w:cs="Times New Roman"/>
          <w:sz w:val="20"/>
          <w:szCs w:val="20"/>
        </w:rPr>
        <w:t>) ;</w:t>
      </w:r>
    </w:p>
    <w:p w14:paraId="2EA2F51C" w14:textId="202ABB9B" w:rsidR="00262E37" w:rsidRDefault="00262E37" w:rsidP="00920E82">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262E37">
        <w:rPr>
          <w:rFonts w:ascii="Times New Roman" w:hAnsi="Times New Roman" w:cs="Times New Roman"/>
          <w:sz w:val="20"/>
          <w:szCs w:val="20"/>
        </w:rPr>
        <w:t xml:space="preserve"> </w:t>
      </w:r>
      <w:r>
        <w:rPr>
          <w:rFonts w:ascii="Times New Roman" w:hAnsi="Times New Roman" w:cs="Times New Roman"/>
          <w:sz w:val="20"/>
          <w:szCs w:val="20"/>
        </w:rPr>
        <w:t>L</w:t>
      </w:r>
      <w:r w:rsidRPr="000D7710">
        <w:rPr>
          <w:rFonts w:ascii="Times New Roman" w:hAnsi="Times New Roman" w:cs="Times New Roman"/>
          <w:sz w:val="20"/>
          <w:szCs w:val="20"/>
        </w:rPr>
        <w:t>’évolution des devoirs et de leur notation (écriture sur écran, retours des copies corrigées de même), et plus généralement des r</w:t>
      </w:r>
      <w:r>
        <w:rPr>
          <w:rFonts w:ascii="Times New Roman" w:hAnsi="Times New Roman" w:cs="Times New Roman"/>
          <w:sz w:val="20"/>
          <w:szCs w:val="20"/>
        </w:rPr>
        <w:t>e</w:t>
      </w:r>
      <w:r w:rsidRPr="000D7710">
        <w:rPr>
          <w:rFonts w:ascii="Times New Roman" w:hAnsi="Times New Roman" w:cs="Times New Roman"/>
          <w:sz w:val="20"/>
          <w:szCs w:val="20"/>
        </w:rPr>
        <w:t xml:space="preserve">lations </w:t>
      </w:r>
      <w:r>
        <w:rPr>
          <w:rFonts w:ascii="Times New Roman" w:hAnsi="Times New Roman" w:cs="Times New Roman"/>
          <w:sz w:val="20"/>
          <w:szCs w:val="20"/>
        </w:rPr>
        <w:t>e</w:t>
      </w:r>
      <w:r w:rsidRPr="000D7710">
        <w:rPr>
          <w:rFonts w:ascii="Times New Roman" w:hAnsi="Times New Roman" w:cs="Times New Roman"/>
          <w:sz w:val="20"/>
          <w:szCs w:val="20"/>
        </w:rPr>
        <w:t>ntre l</w:t>
      </w:r>
      <w:r>
        <w:rPr>
          <w:rFonts w:ascii="Times New Roman" w:hAnsi="Times New Roman" w:cs="Times New Roman"/>
          <w:sz w:val="20"/>
          <w:szCs w:val="20"/>
        </w:rPr>
        <w:t>’</w:t>
      </w:r>
      <w:r w:rsidRPr="000D7710">
        <w:rPr>
          <w:rFonts w:ascii="Times New Roman" w:hAnsi="Times New Roman" w:cs="Times New Roman"/>
          <w:sz w:val="20"/>
          <w:szCs w:val="20"/>
        </w:rPr>
        <w:t xml:space="preserve">enseignant </w:t>
      </w:r>
      <w:r>
        <w:rPr>
          <w:rFonts w:ascii="Times New Roman" w:hAnsi="Times New Roman" w:cs="Times New Roman"/>
          <w:sz w:val="20"/>
          <w:szCs w:val="20"/>
        </w:rPr>
        <w:t>e</w:t>
      </w:r>
      <w:r w:rsidRPr="000D7710">
        <w:rPr>
          <w:rFonts w:ascii="Times New Roman" w:hAnsi="Times New Roman" w:cs="Times New Roman"/>
          <w:sz w:val="20"/>
          <w:szCs w:val="20"/>
        </w:rPr>
        <w:t>t ses élèves</w:t>
      </w:r>
      <w:r>
        <w:rPr>
          <w:rFonts w:ascii="Times New Roman" w:hAnsi="Times New Roman" w:cs="Times New Roman"/>
          <w:sz w:val="20"/>
          <w:szCs w:val="20"/>
        </w:rPr>
        <w:t> ;</w:t>
      </w:r>
    </w:p>
    <w:p w14:paraId="53DC5518" w14:textId="1C6F0CD4" w:rsidR="000D7710" w:rsidRPr="000D7710" w:rsidRDefault="000D7710" w:rsidP="00920E82">
      <w:pPr>
        <w:spacing w:line="240" w:lineRule="auto"/>
        <w:jc w:val="both"/>
        <w:rPr>
          <w:rFonts w:ascii="Times New Roman" w:hAnsi="Times New Roman" w:cs="Times New Roman"/>
          <w:sz w:val="20"/>
          <w:szCs w:val="20"/>
        </w:rPr>
      </w:pPr>
      <w:r>
        <w:rPr>
          <w:rFonts w:ascii="Times New Roman" w:hAnsi="Times New Roman" w:cs="Times New Roman"/>
          <w:sz w:val="20"/>
          <w:szCs w:val="20"/>
        </w:rPr>
        <w:t>-L</w:t>
      </w:r>
      <w:r w:rsidRPr="000D7710">
        <w:rPr>
          <w:rFonts w:ascii="Times New Roman" w:hAnsi="Times New Roman" w:cs="Times New Roman"/>
          <w:sz w:val="20"/>
          <w:szCs w:val="20"/>
        </w:rPr>
        <w:t xml:space="preserve">a relation avec les parents (envoi des notes, bulletins, informations, </w:t>
      </w:r>
      <w:r>
        <w:rPr>
          <w:rFonts w:ascii="Times New Roman" w:hAnsi="Times New Roman" w:cs="Times New Roman"/>
          <w:sz w:val="20"/>
          <w:szCs w:val="20"/>
        </w:rPr>
        <w:t xml:space="preserve">absentéisme, événements, </w:t>
      </w:r>
      <w:r w:rsidR="00262E37">
        <w:rPr>
          <w:rFonts w:ascii="Times New Roman" w:hAnsi="Times New Roman" w:cs="Times New Roman"/>
          <w:sz w:val="20"/>
          <w:szCs w:val="20"/>
        </w:rPr>
        <w:t>etc.), et plus généralement l’apport des nouvelles technologies à la gestion des élèves.</w:t>
      </w:r>
    </w:p>
    <w:p w14:paraId="0E888CD4" w14:textId="77777777" w:rsidR="00257732" w:rsidRDefault="00257732" w:rsidP="003B33AE">
      <w:pPr>
        <w:spacing w:after="120"/>
        <w:jc w:val="both"/>
        <w:rPr>
          <w:rFonts w:ascii="Times New Roman" w:hAnsi="Times New Roman" w:cs="Times New Roman"/>
          <w:i/>
          <w:sz w:val="20"/>
          <w:szCs w:val="20"/>
        </w:rPr>
      </w:pPr>
    </w:p>
    <w:p w14:paraId="0438AFCC" w14:textId="17AF64C1" w:rsidR="009E5689" w:rsidRPr="00A31BBB" w:rsidRDefault="005C5760" w:rsidP="003B33AE">
      <w:pPr>
        <w:spacing w:after="120"/>
        <w:jc w:val="both"/>
        <w:rPr>
          <w:rFonts w:ascii="Times New Roman" w:hAnsi="Times New Roman" w:cs="Times New Roman"/>
          <w:i/>
          <w:sz w:val="20"/>
          <w:szCs w:val="20"/>
        </w:rPr>
      </w:pPr>
      <w:r w:rsidRPr="00A31BBB">
        <w:rPr>
          <w:rFonts w:ascii="Times New Roman" w:hAnsi="Times New Roman" w:cs="Times New Roman"/>
          <w:i/>
          <w:sz w:val="20"/>
          <w:szCs w:val="20"/>
        </w:rPr>
        <w:t xml:space="preserve">Déchiffrer notre époque – Claude Thélot – </w:t>
      </w:r>
      <w:r w:rsidR="00051BD2" w:rsidRPr="00A31BBB">
        <w:rPr>
          <w:rFonts w:ascii="Times New Roman" w:hAnsi="Times New Roman" w:cs="Times New Roman"/>
          <w:i/>
          <w:sz w:val="20"/>
          <w:szCs w:val="20"/>
        </w:rPr>
        <w:t>1</w:t>
      </w:r>
      <w:r w:rsidR="000D7710" w:rsidRPr="00A31BBB">
        <w:rPr>
          <w:rFonts w:ascii="Times New Roman" w:hAnsi="Times New Roman" w:cs="Times New Roman"/>
          <w:i/>
          <w:sz w:val="20"/>
          <w:szCs w:val="20"/>
        </w:rPr>
        <w:t>5 février</w:t>
      </w:r>
      <w:r w:rsidRPr="00A31BBB">
        <w:rPr>
          <w:rFonts w:ascii="Times New Roman" w:hAnsi="Times New Roman" w:cs="Times New Roman"/>
          <w:i/>
          <w:sz w:val="20"/>
          <w:szCs w:val="20"/>
        </w:rPr>
        <w:t xml:space="preserve"> 2015 –www.dechiffrernotreepoque.com</w:t>
      </w:r>
    </w:p>
    <w:sectPr w:rsidR="009E5689" w:rsidRPr="00A31BBB" w:rsidSect="005C5760">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6D837" w14:textId="77777777" w:rsidR="000E5B44" w:rsidRDefault="000E5B44" w:rsidP="000114AE">
      <w:pPr>
        <w:spacing w:after="0" w:line="240" w:lineRule="auto"/>
      </w:pPr>
      <w:r>
        <w:separator/>
      </w:r>
    </w:p>
  </w:endnote>
  <w:endnote w:type="continuationSeparator" w:id="0">
    <w:p w14:paraId="54AAA583" w14:textId="77777777" w:rsidR="000E5B44" w:rsidRDefault="000E5B44" w:rsidP="0001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B5B4" w14:textId="77777777" w:rsidR="000E5B44" w:rsidRDefault="000E5B44" w:rsidP="000114AE">
      <w:pPr>
        <w:spacing w:after="0" w:line="240" w:lineRule="auto"/>
      </w:pPr>
      <w:r>
        <w:separator/>
      </w:r>
    </w:p>
  </w:footnote>
  <w:footnote w:type="continuationSeparator" w:id="0">
    <w:p w14:paraId="400D769B" w14:textId="77777777" w:rsidR="000E5B44" w:rsidRDefault="000E5B44" w:rsidP="000114AE">
      <w:pPr>
        <w:spacing w:after="0" w:line="240" w:lineRule="auto"/>
      </w:pPr>
      <w:r>
        <w:continuationSeparator/>
      </w:r>
    </w:p>
  </w:footnote>
  <w:footnote w:id="1">
    <w:p w14:paraId="0A60797C" w14:textId="7C5E620A" w:rsidR="007A3E75" w:rsidRPr="007A3E75" w:rsidRDefault="007A3E75" w:rsidP="007A3E75">
      <w:pPr>
        <w:pStyle w:val="Notedebasdepage"/>
        <w:jc w:val="both"/>
        <w:rPr>
          <w:rFonts w:ascii="Times New Roman" w:hAnsi="Times New Roman" w:cs="Times New Roman"/>
          <w:sz w:val="18"/>
          <w:szCs w:val="18"/>
        </w:rPr>
      </w:pPr>
      <w:r>
        <w:rPr>
          <w:rStyle w:val="Appelnotedebasdep"/>
        </w:rPr>
        <w:footnoteRef/>
      </w:r>
      <w:r>
        <w:t xml:space="preserve"> </w:t>
      </w:r>
      <w:r w:rsidRPr="007A3E75">
        <w:rPr>
          <w:rFonts w:ascii="Times New Roman" w:hAnsi="Times New Roman" w:cs="Times New Roman"/>
          <w:sz w:val="18"/>
          <w:szCs w:val="18"/>
        </w:rPr>
        <w:t xml:space="preserve">Cf. </w:t>
      </w:r>
      <w:r w:rsidRPr="007A3E75">
        <w:rPr>
          <w:rFonts w:ascii="Times New Roman" w:hAnsi="Times New Roman" w:cs="Times New Roman"/>
          <w:i/>
          <w:sz w:val="18"/>
          <w:szCs w:val="18"/>
        </w:rPr>
        <w:t>La Recherche</w:t>
      </w:r>
      <w:r w:rsidRPr="007A3E75">
        <w:rPr>
          <w:rFonts w:ascii="Times New Roman" w:hAnsi="Times New Roman" w:cs="Times New Roman"/>
          <w:sz w:val="18"/>
          <w:szCs w:val="18"/>
        </w:rPr>
        <w:t xml:space="preserve"> N° 479, septembre 2013. Le rapport de l’Académie des sciences, </w:t>
      </w:r>
      <w:r w:rsidRPr="007A3E75">
        <w:rPr>
          <w:rFonts w:ascii="Times New Roman" w:hAnsi="Times New Roman" w:cs="Times New Roman"/>
          <w:i/>
          <w:sz w:val="18"/>
          <w:szCs w:val="18"/>
        </w:rPr>
        <w:t>L’enfant et les écrans</w:t>
      </w:r>
      <w:r w:rsidRPr="007A3E75">
        <w:rPr>
          <w:rFonts w:ascii="Times New Roman" w:hAnsi="Times New Roman" w:cs="Times New Roman"/>
          <w:sz w:val="18"/>
          <w:szCs w:val="18"/>
        </w:rPr>
        <w:t>, a été publié chez Pommier (2013) et est disponible sur son site.</w:t>
      </w:r>
    </w:p>
  </w:footnote>
  <w:footnote w:id="2">
    <w:p w14:paraId="62E8B913" w14:textId="2D11F751" w:rsidR="00B628DE" w:rsidRPr="006E3817" w:rsidRDefault="00B628DE">
      <w:pPr>
        <w:pStyle w:val="Notedebasdepage"/>
        <w:rPr>
          <w:sz w:val="18"/>
          <w:szCs w:val="18"/>
        </w:rPr>
      </w:pPr>
      <w:r>
        <w:rPr>
          <w:rStyle w:val="Appelnotedebasdep"/>
        </w:rPr>
        <w:footnoteRef/>
      </w:r>
      <w:r>
        <w:t xml:space="preserve"> </w:t>
      </w:r>
      <w:r w:rsidRPr="006E3817">
        <w:rPr>
          <w:i/>
          <w:sz w:val="18"/>
          <w:szCs w:val="18"/>
        </w:rPr>
        <w:t>Note d’information</w:t>
      </w:r>
      <w:r w:rsidRPr="006E3817">
        <w:rPr>
          <w:sz w:val="18"/>
          <w:szCs w:val="18"/>
        </w:rPr>
        <w:t>, n°14, avril 2014, DEPP, ministère de l’Éduca</w:t>
      </w:r>
      <w:r w:rsidR="00FE7919" w:rsidRPr="006E3817">
        <w:rPr>
          <w:sz w:val="18"/>
          <w:szCs w:val="18"/>
        </w:rPr>
        <w:t>t</w:t>
      </w:r>
      <w:r w:rsidRPr="006E3817">
        <w:rPr>
          <w:sz w:val="18"/>
          <w:szCs w:val="18"/>
        </w:rPr>
        <w:t>ion n</w:t>
      </w:r>
      <w:r w:rsidR="00FE7919" w:rsidRPr="006E3817">
        <w:rPr>
          <w:sz w:val="18"/>
          <w:szCs w:val="18"/>
        </w:rPr>
        <w:t>ati</w:t>
      </w:r>
      <w:r w:rsidRPr="006E3817">
        <w:rPr>
          <w:sz w:val="18"/>
          <w:szCs w:val="18"/>
        </w:rPr>
        <w:t>on</w:t>
      </w:r>
      <w:r w:rsidR="00FE7919" w:rsidRPr="006E3817">
        <w:rPr>
          <w:sz w:val="18"/>
          <w:szCs w:val="18"/>
        </w:rPr>
        <w:t>a</w:t>
      </w:r>
      <w:r w:rsidRPr="006E3817">
        <w:rPr>
          <w:sz w:val="18"/>
          <w:szCs w:val="18"/>
        </w:rPr>
        <w:t>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8FA"/>
    <w:multiLevelType w:val="hybridMultilevel"/>
    <w:tmpl w:val="97DEA540"/>
    <w:lvl w:ilvl="0" w:tplc="98CC4CB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D4FB3"/>
    <w:multiLevelType w:val="hybridMultilevel"/>
    <w:tmpl w:val="7D22FE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1F2883"/>
    <w:multiLevelType w:val="hybridMultilevel"/>
    <w:tmpl w:val="966A0B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1015D9"/>
    <w:multiLevelType w:val="hybridMultilevel"/>
    <w:tmpl w:val="C0C853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F415D1"/>
    <w:multiLevelType w:val="hybridMultilevel"/>
    <w:tmpl w:val="316C60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3E4B98"/>
    <w:multiLevelType w:val="hybridMultilevel"/>
    <w:tmpl w:val="1B62DA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E62265"/>
    <w:multiLevelType w:val="hybridMultilevel"/>
    <w:tmpl w:val="17C0A506"/>
    <w:lvl w:ilvl="0" w:tplc="18A61B6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F1217F"/>
    <w:multiLevelType w:val="hybridMultilevel"/>
    <w:tmpl w:val="B9DE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6843B0"/>
    <w:multiLevelType w:val="hybridMultilevel"/>
    <w:tmpl w:val="E460C3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1E47F1"/>
    <w:multiLevelType w:val="hybridMultilevel"/>
    <w:tmpl w:val="7470758A"/>
    <w:lvl w:ilvl="0" w:tplc="7CCE863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B7426A"/>
    <w:multiLevelType w:val="hybridMultilevel"/>
    <w:tmpl w:val="49E2D77E"/>
    <w:lvl w:ilvl="0" w:tplc="D82A7A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BB72EF"/>
    <w:multiLevelType w:val="hybridMultilevel"/>
    <w:tmpl w:val="456818A0"/>
    <w:lvl w:ilvl="0" w:tplc="BCA6B6C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70AE1C16"/>
    <w:multiLevelType w:val="hybridMultilevel"/>
    <w:tmpl w:val="97CE3B4C"/>
    <w:lvl w:ilvl="0" w:tplc="67A6AC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D60089"/>
    <w:multiLevelType w:val="hybridMultilevel"/>
    <w:tmpl w:val="5386A58E"/>
    <w:lvl w:ilvl="0" w:tplc="BE3A44A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5104E"/>
    <w:multiLevelType w:val="hybridMultilevel"/>
    <w:tmpl w:val="92F66436"/>
    <w:lvl w:ilvl="0" w:tplc="A52AC0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
  </w:num>
  <w:num w:numId="6">
    <w:abstractNumId w:val="8"/>
  </w:num>
  <w:num w:numId="7">
    <w:abstractNumId w:val="11"/>
  </w:num>
  <w:num w:numId="8">
    <w:abstractNumId w:val="9"/>
  </w:num>
  <w:num w:numId="9">
    <w:abstractNumId w:val="0"/>
  </w:num>
  <w:num w:numId="10">
    <w:abstractNumId w:val="10"/>
  </w:num>
  <w:num w:numId="11">
    <w:abstractNumId w:val="6"/>
  </w:num>
  <w:num w:numId="12">
    <w:abstractNumId w:val="14"/>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8D"/>
    <w:rsid w:val="00006773"/>
    <w:rsid w:val="00010A43"/>
    <w:rsid w:val="000114AE"/>
    <w:rsid w:val="00011C7E"/>
    <w:rsid w:val="00030E5A"/>
    <w:rsid w:val="00051BD2"/>
    <w:rsid w:val="00056D47"/>
    <w:rsid w:val="000621F8"/>
    <w:rsid w:val="0006578A"/>
    <w:rsid w:val="000761A5"/>
    <w:rsid w:val="000960B5"/>
    <w:rsid w:val="000A0A12"/>
    <w:rsid w:val="000B4DFA"/>
    <w:rsid w:val="000B6527"/>
    <w:rsid w:val="000C73D8"/>
    <w:rsid w:val="000D7710"/>
    <w:rsid w:val="000E5B44"/>
    <w:rsid w:val="000E7502"/>
    <w:rsid w:val="000F4F60"/>
    <w:rsid w:val="00101D3B"/>
    <w:rsid w:val="001047B2"/>
    <w:rsid w:val="001102AD"/>
    <w:rsid w:val="00112158"/>
    <w:rsid w:val="00121386"/>
    <w:rsid w:val="00123718"/>
    <w:rsid w:val="00126ECB"/>
    <w:rsid w:val="0013578D"/>
    <w:rsid w:val="001438D9"/>
    <w:rsid w:val="001615ED"/>
    <w:rsid w:val="00173AC3"/>
    <w:rsid w:val="00173B63"/>
    <w:rsid w:val="00194335"/>
    <w:rsid w:val="00195498"/>
    <w:rsid w:val="001A375E"/>
    <w:rsid w:val="001E372D"/>
    <w:rsid w:val="001F0B37"/>
    <w:rsid w:val="001F338B"/>
    <w:rsid w:val="0023635D"/>
    <w:rsid w:val="00240B25"/>
    <w:rsid w:val="00257732"/>
    <w:rsid w:val="00260DFA"/>
    <w:rsid w:val="00262E37"/>
    <w:rsid w:val="00264A10"/>
    <w:rsid w:val="0029322D"/>
    <w:rsid w:val="002B6D00"/>
    <w:rsid w:val="002D2BBD"/>
    <w:rsid w:val="002E172E"/>
    <w:rsid w:val="002F464E"/>
    <w:rsid w:val="003006FF"/>
    <w:rsid w:val="00327791"/>
    <w:rsid w:val="00336306"/>
    <w:rsid w:val="003723BF"/>
    <w:rsid w:val="00383CBC"/>
    <w:rsid w:val="003A0C68"/>
    <w:rsid w:val="003B33AE"/>
    <w:rsid w:val="003C6FB3"/>
    <w:rsid w:val="003F6EB9"/>
    <w:rsid w:val="00411B05"/>
    <w:rsid w:val="00444F34"/>
    <w:rsid w:val="00486207"/>
    <w:rsid w:val="004A032E"/>
    <w:rsid w:val="004A5FA9"/>
    <w:rsid w:val="004A6309"/>
    <w:rsid w:val="004B2868"/>
    <w:rsid w:val="004D1753"/>
    <w:rsid w:val="004E2F80"/>
    <w:rsid w:val="004F68CC"/>
    <w:rsid w:val="00501B93"/>
    <w:rsid w:val="005023D2"/>
    <w:rsid w:val="00523482"/>
    <w:rsid w:val="00526540"/>
    <w:rsid w:val="0053334E"/>
    <w:rsid w:val="005347EC"/>
    <w:rsid w:val="00540FAE"/>
    <w:rsid w:val="0055695E"/>
    <w:rsid w:val="00573815"/>
    <w:rsid w:val="005971ED"/>
    <w:rsid w:val="005B62A6"/>
    <w:rsid w:val="005C1577"/>
    <w:rsid w:val="005C5760"/>
    <w:rsid w:val="005E2277"/>
    <w:rsid w:val="005E64D7"/>
    <w:rsid w:val="00611D87"/>
    <w:rsid w:val="00626097"/>
    <w:rsid w:val="00664B25"/>
    <w:rsid w:val="006941DC"/>
    <w:rsid w:val="00697ADD"/>
    <w:rsid w:val="006B1F3A"/>
    <w:rsid w:val="006B5D97"/>
    <w:rsid w:val="006C6278"/>
    <w:rsid w:val="006E3817"/>
    <w:rsid w:val="006E7DA9"/>
    <w:rsid w:val="00706505"/>
    <w:rsid w:val="007115E5"/>
    <w:rsid w:val="00711B14"/>
    <w:rsid w:val="00711E72"/>
    <w:rsid w:val="00713B28"/>
    <w:rsid w:val="0072517B"/>
    <w:rsid w:val="007356F1"/>
    <w:rsid w:val="0073590A"/>
    <w:rsid w:val="00755585"/>
    <w:rsid w:val="007572C3"/>
    <w:rsid w:val="00766BF2"/>
    <w:rsid w:val="00790317"/>
    <w:rsid w:val="007A3E75"/>
    <w:rsid w:val="007C7488"/>
    <w:rsid w:val="007D5364"/>
    <w:rsid w:val="007E4FC8"/>
    <w:rsid w:val="007E6E0E"/>
    <w:rsid w:val="007E797F"/>
    <w:rsid w:val="007F7E3C"/>
    <w:rsid w:val="00806814"/>
    <w:rsid w:val="00826A8D"/>
    <w:rsid w:val="00827D66"/>
    <w:rsid w:val="00831660"/>
    <w:rsid w:val="0085177B"/>
    <w:rsid w:val="00874319"/>
    <w:rsid w:val="00880438"/>
    <w:rsid w:val="00881E33"/>
    <w:rsid w:val="008A14E5"/>
    <w:rsid w:val="008E7E7C"/>
    <w:rsid w:val="00920E82"/>
    <w:rsid w:val="00965EFC"/>
    <w:rsid w:val="009917E8"/>
    <w:rsid w:val="009951BB"/>
    <w:rsid w:val="009A4CBF"/>
    <w:rsid w:val="009C47A9"/>
    <w:rsid w:val="009D0CE3"/>
    <w:rsid w:val="009D297E"/>
    <w:rsid w:val="009D38C4"/>
    <w:rsid w:val="009E5689"/>
    <w:rsid w:val="00A148A8"/>
    <w:rsid w:val="00A31BBB"/>
    <w:rsid w:val="00A37C1A"/>
    <w:rsid w:val="00A46C5A"/>
    <w:rsid w:val="00A4753C"/>
    <w:rsid w:val="00A87623"/>
    <w:rsid w:val="00AB67EB"/>
    <w:rsid w:val="00AB699E"/>
    <w:rsid w:val="00AC4481"/>
    <w:rsid w:val="00AD23CA"/>
    <w:rsid w:val="00B23EA3"/>
    <w:rsid w:val="00B4530C"/>
    <w:rsid w:val="00B51AA5"/>
    <w:rsid w:val="00B53648"/>
    <w:rsid w:val="00B573C1"/>
    <w:rsid w:val="00B628DE"/>
    <w:rsid w:val="00B72186"/>
    <w:rsid w:val="00B7237F"/>
    <w:rsid w:val="00B72C82"/>
    <w:rsid w:val="00B75F02"/>
    <w:rsid w:val="00B86330"/>
    <w:rsid w:val="00BA4215"/>
    <w:rsid w:val="00BA67CA"/>
    <w:rsid w:val="00BC3209"/>
    <w:rsid w:val="00BD7E37"/>
    <w:rsid w:val="00BE5321"/>
    <w:rsid w:val="00BF4D94"/>
    <w:rsid w:val="00C25058"/>
    <w:rsid w:val="00C85348"/>
    <w:rsid w:val="00C9054B"/>
    <w:rsid w:val="00CA26E4"/>
    <w:rsid w:val="00CA4244"/>
    <w:rsid w:val="00CA7278"/>
    <w:rsid w:val="00CD07B8"/>
    <w:rsid w:val="00CE2B29"/>
    <w:rsid w:val="00CF3E86"/>
    <w:rsid w:val="00D06025"/>
    <w:rsid w:val="00D703B5"/>
    <w:rsid w:val="00D70F79"/>
    <w:rsid w:val="00D73703"/>
    <w:rsid w:val="00D93308"/>
    <w:rsid w:val="00D9527A"/>
    <w:rsid w:val="00DA60E1"/>
    <w:rsid w:val="00DB4225"/>
    <w:rsid w:val="00DC0C3E"/>
    <w:rsid w:val="00DC7854"/>
    <w:rsid w:val="00DD2192"/>
    <w:rsid w:val="00E33160"/>
    <w:rsid w:val="00E54D1A"/>
    <w:rsid w:val="00E5743A"/>
    <w:rsid w:val="00E647C8"/>
    <w:rsid w:val="00E96989"/>
    <w:rsid w:val="00EA5EB8"/>
    <w:rsid w:val="00ED401F"/>
    <w:rsid w:val="00EE5E4D"/>
    <w:rsid w:val="00F04AF8"/>
    <w:rsid w:val="00F11E8E"/>
    <w:rsid w:val="00F22CC7"/>
    <w:rsid w:val="00F23A39"/>
    <w:rsid w:val="00F57640"/>
    <w:rsid w:val="00F66362"/>
    <w:rsid w:val="00F709A1"/>
    <w:rsid w:val="00F82E20"/>
    <w:rsid w:val="00F916A7"/>
    <w:rsid w:val="00F91F7C"/>
    <w:rsid w:val="00FA05B8"/>
    <w:rsid w:val="00FA4236"/>
    <w:rsid w:val="00FB66E5"/>
    <w:rsid w:val="00FC6BEB"/>
    <w:rsid w:val="00FE7919"/>
    <w:rsid w:val="00FF135E"/>
    <w:rsid w:val="00FF57A9"/>
    <w:rsid w:val="00FF64A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75C89"/>
  <w15:docId w15:val="{89EF038D-869B-48D3-8341-10FF06ED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5058"/>
    <w:pPr>
      <w:ind w:left="720"/>
      <w:contextualSpacing/>
    </w:pPr>
  </w:style>
  <w:style w:type="paragraph" w:styleId="Textedebulles">
    <w:name w:val="Balloon Text"/>
    <w:basedOn w:val="Normal"/>
    <w:link w:val="TextedebullesCar"/>
    <w:uiPriority w:val="99"/>
    <w:semiHidden/>
    <w:unhideWhenUsed/>
    <w:rsid w:val="0033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306"/>
    <w:rPr>
      <w:rFonts w:ascii="Segoe UI" w:hAnsi="Segoe UI" w:cs="Segoe UI"/>
      <w:sz w:val="18"/>
      <w:szCs w:val="18"/>
    </w:rPr>
  </w:style>
  <w:style w:type="paragraph" w:styleId="Notedebasdepage">
    <w:name w:val="footnote text"/>
    <w:basedOn w:val="Normal"/>
    <w:link w:val="NotedebasdepageCar"/>
    <w:uiPriority w:val="99"/>
    <w:semiHidden/>
    <w:unhideWhenUsed/>
    <w:rsid w:val="000114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14AE"/>
    <w:rPr>
      <w:sz w:val="20"/>
      <w:szCs w:val="20"/>
    </w:rPr>
  </w:style>
  <w:style w:type="character" w:styleId="Appelnotedebasdep">
    <w:name w:val="footnote reference"/>
    <w:basedOn w:val="Policepardfaut"/>
    <w:uiPriority w:val="99"/>
    <w:semiHidden/>
    <w:unhideWhenUsed/>
    <w:rsid w:val="00011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2E29-763C-4B99-A022-066B205C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1641</Words>
  <Characters>9029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Thelot</dc:creator>
  <cp:keywords/>
  <dc:description/>
  <cp:lastModifiedBy>Denis Herbert</cp:lastModifiedBy>
  <cp:revision>2</cp:revision>
  <cp:lastPrinted>2016-02-16T08:10:00Z</cp:lastPrinted>
  <dcterms:created xsi:type="dcterms:W3CDTF">2016-03-01T18:49:00Z</dcterms:created>
  <dcterms:modified xsi:type="dcterms:W3CDTF">2016-03-01T18:49:00Z</dcterms:modified>
</cp:coreProperties>
</file>